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FF" w:rsidRPr="005220EA" w:rsidRDefault="00FB1AFF" w:rsidP="00FB1AF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2F48BD" w:rsidRPr="005220EA" w:rsidRDefault="002F48BD" w:rsidP="00606A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FB1AFF" w:rsidRPr="005220EA" w:rsidRDefault="003801B3" w:rsidP="005220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5220EA">
        <w:rPr>
          <w:rFonts w:eastAsia="Times New Roman" w:cs="Times New Roman"/>
          <w:b/>
          <w:bCs/>
          <w:color w:val="222222"/>
          <w:sz w:val="28"/>
          <w:szCs w:val="28"/>
          <w:lang w:val="ru-RU" w:eastAsia="ru-RU"/>
        </w:rPr>
        <w:t>Инфраструктура ЕС для реализации положений технических регламентов: роль координационных комитетов органов оценки соответствия - алгоритм работы и примеры из практики</w:t>
      </w:r>
    </w:p>
    <w:p w:rsidR="00FB1AFF" w:rsidRPr="005220EA" w:rsidRDefault="00FB1AFF" w:rsidP="005220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222222"/>
          <w:sz w:val="28"/>
          <w:szCs w:val="28"/>
          <w:lang w:val="ru-RU" w:eastAsia="ru-RU"/>
        </w:rPr>
      </w:pPr>
    </w:p>
    <w:tbl>
      <w:tblPr>
        <w:tblStyle w:val="a7"/>
        <w:tblW w:w="9519" w:type="dxa"/>
        <w:jc w:val="center"/>
        <w:tblInd w:w="-176" w:type="dxa"/>
        <w:tblLook w:val="04A0" w:firstRow="1" w:lastRow="0" w:firstColumn="1" w:lastColumn="0" w:noHBand="0" w:noVBand="1"/>
      </w:tblPr>
      <w:tblGrid>
        <w:gridCol w:w="1986"/>
        <w:gridCol w:w="7533"/>
      </w:tblGrid>
      <w:tr w:rsidR="00FB1AFF" w:rsidRPr="005220EA" w:rsidTr="005220EA">
        <w:trPr>
          <w:trHeight w:val="767"/>
          <w:jc w:val="center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FB1AFF" w:rsidRPr="005220EA" w:rsidRDefault="00FB1AFF" w:rsidP="005220EA">
            <w:pPr>
              <w:spacing w:line="276" w:lineRule="auto"/>
              <w:jc w:val="center"/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9.</w:t>
            </w:r>
            <w:r w:rsidR="002F48BD"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3</w:t>
            </w:r>
            <w:r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0</w:t>
            </w:r>
            <w:r w:rsidR="005220EA"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5220EA"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–</w:t>
            </w:r>
            <w:r w:rsidR="005220EA"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2F48BD"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7533" w:type="dxa"/>
            <w:shd w:val="clear" w:color="auto" w:fill="F2F2F2" w:themeFill="background1" w:themeFillShade="F2"/>
            <w:vAlign w:val="center"/>
          </w:tcPr>
          <w:p w:rsidR="0016407F" w:rsidRPr="005220EA" w:rsidRDefault="003801B3" w:rsidP="005220EA">
            <w:pPr>
              <w:spacing w:line="276" w:lineRule="auto"/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val="ru-RU" w:eastAsia="ru-RU"/>
              </w:rPr>
              <w:t>Регистрация участников</w:t>
            </w:r>
          </w:p>
        </w:tc>
      </w:tr>
      <w:tr w:rsidR="00655CF5" w:rsidRPr="005220EA" w:rsidTr="005220EA">
        <w:trPr>
          <w:trHeight w:val="1360"/>
          <w:jc w:val="center"/>
        </w:trPr>
        <w:tc>
          <w:tcPr>
            <w:tcW w:w="1986" w:type="dxa"/>
            <w:vAlign w:val="center"/>
          </w:tcPr>
          <w:p w:rsidR="00655CF5" w:rsidRPr="005220EA" w:rsidRDefault="00655CF5" w:rsidP="005220EA">
            <w:pPr>
              <w:spacing w:line="276" w:lineRule="auto"/>
              <w:jc w:val="center"/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  <w:t>10.00 – 10.10</w:t>
            </w:r>
          </w:p>
        </w:tc>
        <w:tc>
          <w:tcPr>
            <w:tcW w:w="7533" w:type="dxa"/>
            <w:vAlign w:val="center"/>
          </w:tcPr>
          <w:p w:rsidR="00655CF5" w:rsidRPr="005220EA" w:rsidRDefault="003801B3" w:rsidP="005220EA">
            <w:pPr>
              <w:spacing w:line="276" w:lineRule="auto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Приветственное слово</w:t>
            </w:r>
          </w:p>
          <w:p w:rsidR="00655CF5" w:rsidRPr="005220EA" w:rsidRDefault="003801B3" w:rsidP="005220EA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Эксперты проекта ЕС: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Янез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Фурлан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, Леон Кос, Хан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Зюйдервийк</w:t>
            </w:r>
            <w:proofErr w:type="spellEnd"/>
          </w:p>
        </w:tc>
      </w:tr>
      <w:tr w:rsidR="00FB1AFF" w:rsidRPr="005220EA" w:rsidTr="005220EA">
        <w:trPr>
          <w:trHeight w:val="2292"/>
          <w:jc w:val="center"/>
        </w:trPr>
        <w:tc>
          <w:tcPr>
            <w:tcW w:w="1986" w:type="dxa"/>
            <w:vAlign w:val="center"/>
          </w:tcPr>
          <w:p w:rsidR="00FB1AFF" w:rsidRPr="005220EA" w:rsidRDefault="00655CF5" w:rsidP="005220EA">
            <w:pPr>
              <w:spacing w:line="276" w:lineRule="auto"/>
              <w:jc w:val="center"/>
              <w:rPr>
                <w:rFonts w:eastAsia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10.10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533" w:type="dxa"/>
            <w:vAlign w:val="center"/>
          </w:tcPr>
          <w:p w:rsidR="00655CF5" w:rsidRPr="005220EA" w:rsidRDefault="003801B3" w:rsidP="005220EA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Практические кейсы – часть 1: координация органов оценки соответствия в сфере электротехнической и машиностроительной продукции</w:t>
            </w:r>
          </w:p>
          <w:p w:rsidR="00FB1AFF" w:rsidRPr="005220EA" w:rsidRDefault="003801B3" w:rsidP="005220EA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Эксперты проекта ЕС: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Янез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Фурлан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, Леон Кос, Хан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Зюйдервийк</w:t>
            </w:r>
            <w:proofErr w:type="spellEnd"/>
          </w:p>
        </w:tc>
      </w:tr>
      <w:tr w:rsidR="00FB1AFF" w:rsidRPr="005220EA" w:rsidTr="005220EA">
        <w:trPr>
          <w:trHeight w:val="719"/>
          <w:jc w:val="center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FB1AFF" w:rsidRPr="005220EA" w:rsidRDefault="00655CF5" w:rsidP="005220EA">
            <w:pPr>
              <w:spacing w:line="276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  <w:r w:rsidR="00FB1AFF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="0016407F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FB1AFF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11.</w:t>
            </w:r>
            <w:r w:rsidR="0016407F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33" w:type="dxa"/>
            <w:shd w:val="clear" w:color="auto" w:fill="F2F2F2" w:themeFill="background1" w:themeFillShade="F2"/>
            <w:vAlign w:val="center"/>
          </w:tcPr>
          <w:p w:rsidR="00FB1AFF" w:rsidRPr="005220EA" w:rsidRDefault="003801B3" w:rsidP="005220EA">
            <w:pPr>
              <w:rPr>
                <w:rFonts w:cs="Times New Roman"/>
                <w:b/>
                <w:bCs/>
                <w:sz w:val="28"/>
                <w:szCs w:val="28"/>
                <w:lang w:val="de-DE" w:eastAsia="ru-RU"/>
              </w:rPr>
            </w:pPr>
            <w:r w:rsidRPr="005220EA">
              <w:rPr>
                <w:rFonts w:cs="Times New Roman"/>
                <w:sz w:val="28"/>
                <w:szCs w:val="28"/>
                <w:lang w:val="ru-RU" w:eastAsia="ru-RU"/>
              </w:rPr>
              <w:t>Перерыв</w:t>
            </w:r>
          </w:p>
        </w:tc>
      </w:tr>
      <w:tr w:rsidR="00FB1AFF" w:rsidRPr="005220EA" w:rsidTr="005220EA">
        <w:trPr>
          <w:trHeight w:val="2292"/>
          <w:jc w:val="center"/>
        </w:trPr>
        <w:tc>
          <w:tcPr>
            <w:tcW w:w="1986" w:type="dxa"/>
            <w:vAlign w:val="center"/>
          </w:tcPr>
          <w:p w:rsidR="00FB1AFF" w:rsidRPr="005220EA" w:rsidRDefault="00FB1AFF" w:rsidP="005220EA">
            <w:pPr>
              <w:spacing w:line="276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11.</w:t>
            </w:r>
            <w:r w:rsidR="0016407F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655CF5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655CF5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33" w:type="dxa"/>
            <w:vAlign w:val="center"/>
          </w:tcPr>
          <w:p w:rsidR="003801B3" w:rsidRPr="005220EA" w:rsidRDefault="003801B3" w:rsidP="005220EA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Практические кейсы – часть 2: координация органов оценки соответствия в сфере электротехнической и машиностроительной продукции</w:t>
            </w:r>
          </w:p>
          <w:p w:rsidR="003801B3" w:rsidRPr="005220EA" w:rsidRDefault="003801B3" w:rsidP="005220EA">
            <w:pPr>
              <w:spacing w:line="276" w:lineRule="auto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Эксперты проекта ЕС: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Янез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Фурлан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, Леон Кос, Хан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Зюйдервийк</w:t>
            </w:r>
            <w:proofErr w:type="spellEnd"/>
          </w:p>
        </w:tc>
      </w:tr>
      <w:tr w:rsidR="00FB1AFF" w:rsidRPr="005220EA" w:rsidTr="005220EA">
        <w:trPr>
          <w:trHeight w:val="1360"/>
          <w:jc w:val="center"/>
        </w:trPr>
        <w:tc>
          <w:tcPr>
            <w:tcW w:w="1986" w:type="dxa"/>
            <w:vAlign w:val="center"/>
          </w:tcPr>
          <w:p w:rsidR="00FB1AFF" w:rsidRPr="005220EA" w:rsidRDefault="00FB1AFF" w:rsidP="005220EA">
            <w:pPr>
              <w:spacing w:line="276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655CF5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2.15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655CF5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655CF5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33" w:type="dxa"/>
            <w:vAlign w:val="center"/>
          </w:tcPr>
          <w:p w:rsidR="00FB1AFF" w:rsidRPr="005220EA" w:rsidRDefault="003801B3" w:rsidP="005220EA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Выводы и рекомендации</w:t>
            </w:r>
          </w:p>
          <w:p w:rsidR="00391893" w:rsidRPr="005220EA" w:rsidRDefault="003801B3" w:rsidP="005220EA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Эксперты проекта ЕС: </w:t>
            </w:r>
            <w:r w:rsid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Янез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Фурлан</w:t>
            </w:r>
            <w:proofErr w:type="spellEnd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, Леон Кос, Хан </w:t>
            </w:r>
            <w:proofErr w:type="spellStart"/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>Зюйдервийк</w:t>
            </w:r>
            <w:proofErr w:type="spellEnd"/>
          </w:p>
        </w:tc>
      </w:tr>
      <w:tr w:rsidR="00655CF5" w:rsidRPr="005220EA" w:rsidTr="005220EA">
        <w:trPr>
          <w:trHeight w:val="834"/>
          <w:jc w:val="center"/>
        </w:trPr>
        <w:tc>
          <w:tcPr>
            <w:tcW w:w="1986" w:type="dxa"/>
            <w:vAlign w:val="center"/>
          </w:tcPr>
          <w:p w:rsidR="00655CF5" w:rsidRPr="005220EA" w:rsidRDefault="00655CF5" w:rsidP="005220EA">
            <w:pPr>
              <w:spacing w:line="276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</w:pP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12.30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  <w:r w:rsidR="005220EA" w:rsidRPr="005220EA">
              <w:rPr>
                <w:rFonts w:eastAsia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Pr="005220EA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7533" w:type="dxa"/>
            <w:vAlign w:val="center"/>
          </w:tcPr>
          <w:p w:rsidR="00655CF5" w:rsidRPr="005220EA" w:rsidRDefault="003801B3" w:rsidP="005220EA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220E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Сессия вопросов и ответов</w:t>
            </w:r>
          </w:p>
        </w:tc>
      </w:tr>
    </w:tbl>
    <w:p w:rsidR="00FB1AFF" w:rsidRPr="005220EA" w:rsidRDefault="00FB1AFF" w:rsidP="005220E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550839" w:rsidRPr="005220EA" w:rsidRDefault="00550839" w:rsidP="005220EA">
      <w:pPr>
        <w:rPr>
          <w:lang w:val="ru-RU"/>
        </w:rPr>
      </w:pPr>
    </w:p>
    <w:sectPr w:rsidR="00550839" w:rsidRPr="005220EA" w:rsidSect="005220EA">
      <w:headerReference w:type="default" r:id="rId7"/>
      <w:footerReference w:type="default" r:id="rId8"/>
      <w:pgSz w:w="11906" w:h="16838"/>
      <w:pgMar w:top="1701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62" w:rsidRDefault="000C1F62" w:rsidP="00FB1AFF">
      <w:pPr>
        <w:spacing w:after="0" w:line="240" w:lineRule="auto"/>
      </w:pPr>
      <w:r>
        <w:separator/>
      </w:r>
    </w:p>
  </w:endnote>
  <w:endnote w:type="continuationSeparator" w:id="0">
    <w:p w:rsidR="000C1F62" w:rsidRDefault="000C1F62" w:rsidP="00F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FF" w:rsidRPr="002F48BD" w:rsidRDefault="00FE6C09">
    <w:pPr>
      <w:pStyle w:val="a5"/>
    </w:pPr>
    <w:r w:rsidRPr="00FE6C09">
      <w:rPr>
        <w:noProof/>
        <w:lang w:val="ru-RU" w:eastAsia="ru-RU"/>
      </w:rPr>
      <w:drawing>
        <wp:inline distT="0" distB="0" distL="0" distR="0" wp14:anchorId="69FACB19" wp14:editId="554E78AA">
          <wp:extent cx="1478519" cy="439387"/>
          <wp:effectExtent l="19050" t="0" r="7381" b="0"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4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48BD">
      <w:t xml:space="preserve">                                                                               </w:t>
    </w:r>
    <w:r w:rsidRPr="00FE6C09">
      <w:rPr>
        <w:noProof/>
        <w:lang w:val="ru-RU" w:eastAsia="ru-RU"/>
      </w:rPr>
      <w:drawing>
        <wp:inline distT="0" distB="0" distL="0" distR="0" wp14:anchorId="3E77F1E4" wp14:editId="1A879365">
          <wp:extent cx="1113715" cy="655092"/>
          <wp:effectExtent l="19050" t="0" r="0" b="0"/>
          <wp:docPr id="5" name="Picture 5" descr="Macintosh HD:Users:HanZuyderwijk:Dropbox:Alura:Brain:Creativity:Graphics:graphs:eu-fund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HanZuyderwijk:Dropbox:Alura:Brain:Creativity:Graphics:graphs:eu-fund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307" cy="66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C09" w:rsidRDefault="00FE6C09" w:rsidP="00FE6C09">
    <w:pPr>
      <w:spacing w:line="240" w:lineRule="auto"/>
      <w:ind w:right="566"/>
      <w:jc w:val="center"/>
      <w:rPr>
        <w:rFonts w:ascii="Arial" w:hAnsi="Arial" w:cs="Arial"/>
        <w:bCs/>
        <w:color w:val="000000"/>
        <w:sz w:val="16"/>
        <w:szCs w:val="16"/>
        <w:lang w:val="en-US"/>
      </w:rPr>
    </w:pPr>
    <w:r w:rsidRPr="00FE6C09">
      <w:rPr>
        <w:rFonts w:ascii="Arial" w:hAnsi="Arial" w:cs="Arial"/>
        <w:bCs/>
        <w:color w:val="000000"/>
        <w:sz w:val="16"/>
        <w:szCs w:val="16"/>
        <w:lang w:val="en-US"/>
      </w:rPr>
      <w:t xml:space="preserve">                                                                                              </w:t>
    </w:r>
    <w:r w:rsidRPr="00180969">
      <w:rPr>
        <w:rFonts w:ascii="Arial" w:hAnsi="Arial" w:cs="Arial"/>
        <w:bCs/>
        <w:color w:val="000000"/>
        <w:sz w:val="16"/>
        <w:szCs w:val="16"/>
        <w:lang w:val="en-US"/>
      </w:rPr>
      <w:t>This project is funded by the European Union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62" w:rsidRDefault="000C1F62" w:rsidP="00FB1AFF">
      <w:pPr>
        <w:spacing w:after="0" w:line="240" w:lineRule="auto"/>
      </w:pPr>
      <w:r>
        <w:separator/>
      </w:r>
    </w:p>
  </w:footnote>
  <w:footnote w:type="continuationSeparator" w:id="0">
    <w:p w:rsidR="000C1F62" w:rsidRDefault="000C1F62" w:rsidP="00F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FF" w:rsidRDefault="00FB1AFF">
    <w:pPr>
      <w:pStyle w:val="a3"/>
    </w:pPr>
    <w:r w:rsidRPr="00FB1AFF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E71165D" wp14:editId="6373BBDC">
          <wp:simplePos x="0" y="0"/>
          <wp:positionH relativeFrom="margin">
            <wp:posOffset>-1080135</wp:posOffset>
          </wp:positionH>
          <wp:positionV relativeFrom="margin">
            <wp:posOffset>-1379855</wp:posOffset>
          </wp:positionV>
          <wp:extent cx="7765415" cy="1377950"/>
          <wp:effectExtent l="0" t="0" r="0" b="0"/>
          <wp:wrapSquare wrapText="bothSides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5415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1AFF" w:rsidRDefault="00FB1AFF">
    <w:pPr>
      <w:pStyle w:val="a3"/>
    </w:pPr>
  </w:p>
  <w:p w:rsidR="00FB1AFF" w:rsidRDefault="00FB1AFF">
    <w:pPr>
      <w:pStyle w:val="a3"/>
    </w:pPr>
  </w:p>
  <w:p w:rsidR="00FB1AFF" w:rsidRDefault="00FB1AFF">
    <w:pPr>
      <w:pStyle w:val="a3"/>
    </w:pPr>
  </w:p>
  <w:p w:rsidR="00FB1AFF" w:rsidRDefault="00FB1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442"/>
    <w:rsid w:val="00011AC7"/>
    <w:rsid w:val="000C1F62"/>
    <w:rsid w:val="00145375"/>
    <w:rsid w:val="0016407F"/>
    <w:rsid w:val="0018087C"/>
    <w:rsid w:val="00197527"/>
    <w:rsid w:val="002304A2"/>
    <w:rsid w:val="002F48BD"/>
    <w:rsid w:val="00340F4C"/>
    <w:rsid w:val="003801B3"/>
    <w:rsid w:val="00391893"/>
    <w:rsid w:val="00510066"/>
    <w:rsid w:val="005220EA"/>
    <w:rsid w:val="00550839"/>
    <w:rsid w:val="00594C43"/>
    <w:rsid w:val="005D77FE"/>
    <w:rsid w:val="005F1D2B"/>
    <w:rsid w:val="00600FB7"/>
    <w:rsid w:val="00606A70"/>
    <w:rsid w:val="00655CF5"/>
    <w:rsid w:val="006C7E76"/>
    <w:rsid w:val="006E264B"/>
    <w:rsid w:val="00797442"/>
    <w:rsid w:val="007A54AA"/>
    <w:rsid w:val="007D1F89"/>
    <w:rsid w:val="00870B47"/>
    <w:rsid w:val="008D5906"/>
    <w:rsid w:val="00943717"/>
    <w:rsid w:val="00972B98"/>
    <w:rsid w:val="00B56A6B"/>
    <w:rsid w:val="00C253B4"/>
    <w:rsid w:val="00C90D92"/>
    <w:rsid w:val="00CD6311"/>
    <w:rsid w:val="00DA425D"/>
    <w:rsid w:val="00FB1AFF"/>
    <w:rsid w:val="00FE31E7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5D"/>
    <w:rPr>
      <w:lang w:val="en-GB"/>
    </w:rPr>
  </w:style>
  <w:style w:type="paragraph" w:styleId="1">
    <w:name w:val="heading 1"/>
    <w:basedOn w:val="a"/>
    <w:link w:val="10"/>
    <w:uiPriority w:val="9"/>
    <w:qFormat/>
    <w:rsid w:val="00380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AFF"/>
  </w:style>
  <w:style w:type="paragraph" w:styleId="a5">
    <w:name w:val="footer"/>
    <w:basedOn w:val="a"/>
    <w:link w:val="a6"/>
    <w:uiPriority w:val="99"/>
    <w:unhideWhenUsed/>
    <w:rsid w:val="00FB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AFF"/>
  </w:style>
  <w:style w:type="table" w:styleId="a7">
    <w:name w:val="Table Grid"/>
    <w:basedOn w:val="a1"/>
    <w:uiPriority w:val="59"/>
    <w:rsid w:val="00FB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C0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16407F"/>
  </w:style>
  <w:style w:type="character" w:customStyle="1" w:styleId="10">
    <w:name w:val="Заголовок 1 Знак"/>
    <w:basedOn w:val="a0"/>
    <w:link w:val="1"/>
    <w:uiPriority w:val="9"/>
    <w:rsid w:val="00380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Клюбанова Ирина Николаевна</cp:lastModifiedBy>
  <cp:revision>4</cp:revision>
  <dcterms:created xsi:type="dcterms:W3CDTF">2016-10-28T11:32:00Z</dcterms:created>
  <dcterms:modified xsi:type="dcterms:W3CDTF">2016-11-01T08:32:00Z</dcterms:modified>
</cp:coreProperties>
</file>