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A15FE" w14:textId="77777777" w:rsidR="00C066EF" w:rsidRPr="004A07BD" w:rsidRDefault="00C066EF" w:rsidP="00C066E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4A07BD">
        <w:rPr>
          <w:rFonts w:ascii="Times New Roman" w:hAnsi="Times New Roman"/>
          <w:color w:val="000000"/>
          <w:sz w:val="28"/>
          <w:szCs w:val="28"/>
        </w:rPr>
        <w:t>Проект</w:t>
      </w:r>
    </w:p>
    <w:p w14:paraId="4FAA9E5E" w14:textId="77777777" w:rsidR="00C066EF" w:rsidRPr="004A07BD" w:rsidRDefault="00C066EF" w:rsidP="00C066EF">
      <w:pPr>
        <w:spacing w:after="120"/>
        <w:jc w:val="right"/>
        <w:rPr>
          <w:rFonts w:ascii="Times New Roman" w:hAnsi="Times New Roman"/>
          <w:color w:val="000000"/>
          <w:sz w:val="28"/>
          <w:szCs w:val="28"/>
        </w:rPr>
      </w:pPr>
      <w:r w:rsidRPr="004A07BD">
        <w:rPr>
          <w:rFonts w:ascii="Times New Roman" w:hAnsi="Times New Roman"/>
          <w:color w:val="000000"/>
          <w:sz w:val="28"/>
          <w:szCs w:val="28"/>
        </w:rPr>
        <w:t xml:space="preserve">Вносится Правительством </w:t>
      </w:r>
      <w:r w:rsidRPr="004A07BD">
        <w:rPr>
          <w:rFonts w:ascii="Times New Roman" w:hAnsi="Times New Roman"/>
          <w:color w:val="000000"/>
          <w:sz w:val="28"/>
          <w:szCs w:val="28"/>
        </w:rPr>
        <w:br/>
        <w:t>Российской Федерации</w:t>
      </w:r>
    </w:p>
    <w:p w14:paraId="5F8A67F8" w14:textId="77777777" w:rsidR="00C066EF" w:rsidRPr="004A07BD" w:rsidRDefault="00C066EF" w:rsidP="00C066EF">
      <w:pPr>
        <w:spacing w:after="12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BC37D8B" w14:textId="77777777" w:rsidR="00C066EF" w:rsidRPr="004A07BD" w:rsidRDefault="00C066EF" w:rsidP="00C066EF">
      <w:pPr>
        <w:spacing w:after="12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5B41F46" w14:textId="77777777" w:rsidR="00C066EF" w:rsidRPr="004A07BD" w:rsidRDefault="00C066EF" w:rsidP="00BC725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7BD">
        <w:rPr>
          <w:rFonts w:ascii="Times New Roman" w:hAnsi="Times New Roman"/>
          <w:color w:val="000000"/>
          <w:sz w:val="28"/>
          <w:szCs w:val="28"/>
        </w:rPr>
        <w:t>ФЕДЕРАЛЬНЫЙ ЗАКОН</w:t>
      </w:r>
    </w:p>
    <w:p w14:paraId="486978E0" w14:textId="77777777" w:rsidR="00A51CA4" w:rsidRDefault="00C066EF" w:rsidP="00BC725A">
      <w:pPr>
        <w:spacing w:after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7BD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Федеральный закон «Технический регламент </w:t>
      </w:r>
    </w:p>
    <w:p w14:paraId="1A20C235" w14:textId="114F0D1C" w:rsidR="00C066EF" w:rsidRPr="004A07BD" w:rsidRDefault="00C066EF" w:rsidP="00BC725A">
      <w:pPr>
        <w:spacing w:after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07BD">
        <w:rPr>
          <w:rFonts w:ascii="Times New Roman" w:hAnsi="Times New Roman"/>
          <w:color w:val="000000"/>
          <w:sz w:val="28"/>
          <w:szCs w:val="28"/>
        </w:rPr>
        <w:t xml:space="preserve">на табачную продукцию» </w:t>
      </w:r>
    </w:p>
    <w:p w14:paraId="75C735CE" w14:textId="77777777" w:rsidR="00C066EF" w:rsidRPr="004A07BD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7BD">
        <w:rPr>
          <w:rFonts w:ascii="Times New Roman" w:hAnsi="Times New Roman"/>
          <w:sz w:val="28"/>
          <w:szCs w:val="28"/>
          <w:lang w:eastAsia="ru-RU"/>
        </w:rPr>
        <w:t>Статья 1.</w:t>
      </w:r>
    </w:p>
    <w:p w14:paraId="766815C5" w14:textId="77777777" w:rsidR="00C066EF" w:rsidRPr="004A07BD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7BD">
        <w:rPr>
          <w:rFonts w:ascii="Times New Roman" w:hAnsi="Times New Roman"/>
          <w:sz w:val="28"/>
          <w:szCs w:val="28"/>
          <w:lang w:eastAsia="ru-RU"/>
        </w:rPr>
        <w:t>Внести в Федеральный закон от 22 декабря 2008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A07BD">
        <w:rPr>
          <w:rFonts w:ascii="Times New Roman" w:hAnsi="Times New Roman"/>
          <w:sz w:val="28"/>
          <w:szCs w:val="28"/>
          <w:lang w:eastAsia="ru-RU"/>
        </w:rPr>
        <w:t xml:space="preserve"> № 268-ФЗ «Технический регламент на табачную продукцию» (Собрание законодательства Российской Федерации, 2008,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07BD">
        <w:rPr>
          <w:rFonts w:ascii="Times New Roman" w:hAnsi="Times New Roman"/>
          <w:sz w:val="28"/>
          <w:szCs w:val="28"/>
          <w:lang w:eastAsia="ru-RU"/>
        </w:rPr>
        <w:t>52, ст. 6223) следующие изменения:</w:t>
      </w:r>
    </w:p>
    <w:p w14:paraId="1218232D" w14:textId="77777777" w:rsidR="00C066EF" w:rsidRPr="004A07BD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7BD">
        <w:rPr>
          <w:rFonts w:ascii="Times New Roman" w:hAnsi="Times New Roman"/>
          <w:sz w:val="28"/>
          <w:szCs w:val="28"/>
          <w:lang w:eastAsia="ru-RU"/>
        </w:rPr>
        <w:t xml:space="preserve">1) статью 1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A07BD">
        <w:rPr>
          <w:rFonts w:ascii="Times New Roman" w:hAnsi="Times New Roman"/>
          <w:sz w:val="28"/>
          <w:szCs w:val="28"/>
          <w:lang w:eastAsia="ru-RU"/>
        </w:rPr>
        <w:t>ополнить частью 3 следующего содержания:</w:t>
      </w:r>
    </w:p>
    <w:p w14:paraId="430A2B85" w14:textId="77777777" w:rsidR="00C066EF" w:rsidRPr="004A07BD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7BD">
        <w:rPr>
          <w:rFonts w:ascii="Times New Roman" w:hAnsi="Times New Roman"/>
          <w:sz w:val="28"/>
          <w:szCs w:val="28"/>
          <w:lang w:eastAsia="ru-RU"/>
        </w:rPr>
        <w:t xml:space="preserve">«3. Действие настоящего Федерального закона не распространяется на </w:t>
      </w:r>
      <w:r w:rsidR="00052E07">
        <w:rPr>
          <w:rFonts w:ascii="Times New Roman" w:hAnsi="Times New Roman"/>
          <w:sz w:val="28"/>
          <w:szCs w:val="28"/>
          <w:lang w:eastAsia="ru-RU"/>
        </w:rPr>
        <w:t xml:space="preserve">табачную продукцию видов </w:t>
      </w:r>
      <w:r w:rsidRPr="004A07BD">
        <w:rPr>
          <w:rFonts w:ascii="Times New Roman" w:hAnsi="Times New Roman"/>
          <w:sz w:val="28"/>
          <w:szCs w:val="28"/>
          <w:lang w:eastAsia="ru-RU"/>
        </w:rPr>
        <w:t>курительны</w:t>
      </w:r>
      <w:r w:rsidR="00052E07">
        <w:rPr>
          <w:rFonts w:ascii="Times New Roman" w:hAnsi="Times New Roman"/>
          <w:sz w:val="28"/>
          <w:szCs w:val="28"/>
          <w:lang w:eastAsia="ru-RU"/>
        </w:rPr>
        <w:t>х</w:t>
      </w:r>
      <w:r w:rsidRPr="004A07BD">
        <w:rPr>
          <w:rFonts w:ascii="Times New Roman" w:hAnsi="Times New Roman"/>
          <w:sz w:val="28"/>
          <w:szCs w:val="28"/>
          <w:lang w:eastAsia="ru-RU"/>
        </w:rPr>
        <w:t xml:space="preserve"> табачны</w:t>
      </w:r>
      <w:r w:rsidR="00F241EE">
        <w:rPr>
          <w:rFonts w:ascii="Times New Roman" w:hAnsi="Times New Roman"/>
          <w:sz w:val="28"/>
          <w:szCs w:val="28"/>
          <w:lang w:eastAsia="ru-RU"/>
        </w:rPr>
        <w:t>х</w:t>
      </w:r>
      <w:r w:rsidRPr="004A07BD">
        <w:rPr>
          <w:rFonts w:ascii="Times New Roman" w:hAnsi="Times New Roman"/>
          <w:sz w:val="28"/>
          <w:szCs w:val="28"/>
          <w:lang w:eastAsia="ru-RU"/>
        </w:rPr>
        <w:t xml:space="preserve"> издели</w:t>
      </w:r>
      <w:r w:rsidR="00052E07">
        <w:rPr>
          <w:rFonts w:ascii="Times New Roman" w:hAnsi="Times New Roman"/>
          <w:sz w:val="28"/>
          <w:szCs w:val="28"/>
          <w:lang w:eastAsia="ru-RU"/>
        </w:rPr>
        <w:t>й,</w:t>
      </w:r>
      <w:r w:rsidRPr="004A0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2E07">
        <w:rPr>
          <w:rFonts w:ascii="Times New Roman" w:hAnsi="Times New Roman"/>
          <w:sz w:val="28"/>
          <w:szCs w:val="28"/>
          <w:lang w:eastAsia="ru-RU"/>
        </w:rPr>
        <w:t>обязательные требования к которой установлены Техническим регламентом Таможенного союза «Технический регламент на табачную продукцию» (ТР ТС 035/2014)</w:t>
      </w:r>
      <w:r w:rsidR="006E1503">
        <w:rPr>
          <w:rFonts w:ascii="Times New Roman" w:hAnsi="Times New Roman"/>
          <w:sz w:val="28"/>
          <w:szCs w:val="28"/>
          <w:lang w:eastAsia="ru-RU"/>
        </w:rPr>
        <w:t xml:space="preserve"> (далее – Технический регламент)</w:t>
      </w:r>
      <w:r w:rsidR="00052E0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A07BD">
        <w:rPr>
          <w:rFonts w:ascii="Times New Roman" w:hAnsi="Times New Roman"/>
          <w:sz w:val="28"/>
          <w:szCs w:val="28"/>
          <w:lang w:eastAsia="ru-RU"/>
        </w:rPr>
        <w:t>за исключением частей 2 – 5 статьи 4, а также статей 17 – 21 настоящего</w:t>
      </w:r>
      <w:r w:rsidR="002B529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закона»;</w:t>
      </w:r>
    </w:p>
    <w:p w14:paraId="2DF7FA7F" w14:textId="77777777" w:rsidR="00F93ED9" w:rsidRDefault="00F93ED9" w:rsidP="00BC725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7BD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 xml:space="preserve">в статье 2: </w:t>
      </w:r>
    </w:p>
    <w:p w14:paraId="1D51B2C8" w14:textId="77777777" w:rsidR="00F93ED9" w:rsidRDefault="00F93ED9" w:rsidP="00BC725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4A07BD">
        <w:rPr>
          <w:rFonts w:ascii="Times New Roman" w:hAnsi="Times New Roman"/>
          <w:sz w:val="28"/>
          <w:szCs w:val="28"/>
          <w:lang w:eastAsia="ru-RU"/>
        </w:rPr>
        <w:t>пункты 5 – 16</w:t>
      </w:r>
      <w:r>
        <w:rPr>
          <w:rFonts w:ascii="Times New Roman" w:hAnsi="Times New Roman"/>
          <w:sz w:val="28"/>
          <w:szCs w:val="28"/>
          <w:lang w:eastAsia="ru-RU"/>
        </w:rPr>
        <w:t>, 28 и 29</w:t>
      </w:r>
      <w:r w:rsidRPr="004A07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признать утратившими силу;</w:t>
      </w:r>
      <w:r w:rsidRPr="004A07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244518F" w14:textId="77777777" w:rsidR="00F93ED9" w:rsidRDefault="00F93ED9" w:rsidP="00BC725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пункт 22 изложить в следующей редакции:</w:t>
      </w:r>
    </w:p>
    <w:p w14:paraId="71F9CFE9" w14:textId="77777777" w:rsidR="00F93ED9" w:rsidRDefault="00F93ED9" w:rsidP="00BC725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«22) </w:t>
      </w:r>
      <w:r w:rsidRPr="00AD0FE8">
        <w:rPr>
          <w:rFonts w:ascii="Times New Roman" w:hAnsi="Times New Roman"/>
          <w:sz w:val="28"/>
          <w:szCs w:val="28"/>
          <w:lang w:eastAsia="ru-RU"/>
        </w:rPr>
        <w:t xml:space="preserve">табачная продукция - табачное изделие, упакованное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AD0FE8">
        <w:rPr>
          <w:rFonts w:ascii="Times New Roman" w:hAnsi="Times New Roman"/>
          <w:sz w:val="28"/>
          <w:szCs w:val="28"/>
          <w:lang w:eastAsia="ru-RU"/>
        </w:rPr>
        <w:t>в потребительскую упаковку (потребительскую тару);»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7AA0C3E" w14:textId="77777777" w:rsidR="00F93ED9" w:rsidRDefault="00F93ED9" w:rsidP="00BC725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пункт 26 изложить в следующей редакции: </w:t>
      </w:r>
    </w:p>
    <w:p w14:paraId="71A45DE5" w14:textId="38534703" w:rsidR="00F93ED9" w:rsidRPr="00BC725A" w:rsidRDefault="00425103" w:rsidP="00BC725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«26) потребительская упаковка</w:t>
      </w:r>
      <w:r w:rsidR="007009F3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B1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009F3" w:rsidRPr="00BC725A">
        <w:rPr>
          <w:rFonts w:ascii="Times New Roman" w:hAnsi="Times New Roman" w:cs="Times New Roman"/>
          <w:sz w:val="28"/>
          <w:szCs w:val="28"/>
          <w:lang w:eastAsia="ru-RU"/>
        </w:rPr>
        <w:t>потребительская тара</w:t>
      </w:r>
      <w:r w:rsidR="00687B1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93ED9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- упаковка, предназначенная для продажи или первичной упаковки продукции, реализуемой конечному потребителю;</w:t>
      </w:r>
    </w:p>
    <w:p w14:paraId="37D429E9" w14:textId="77777777" w:rsidR="002040D8" w:rsidRPr="00BC725A" w:rsidRDefault="000A27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3) част</w:t>
      </w:r>
      <w:r w:rsidR="002040D8" w:rsidRPr="00BC725A">
        <w:rPr>
          <w:rFonts w:ascii="Times New Roman" w:hAnsi="Times New Roman" w:cs="Times New Roman"/>
          <w:sz w:val="28"/>
          <w:szCs w:val="28"/>
          <w:lang w:eastAsia="ru-RU"/>
        </w:rPr>
        <w:t>и 2 - 5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4 </w:t>
      </w:r>
      <w:r w:rsidR="002040D8" w:rsidRPr="00BC725A">
        <w:rPr>
          <w:rFonts w:ascii="Times New Roman" w:hAnsi="Times New Roman" w:cs="Times New Roman"/>
          <w:sz w:val="28"/>
          <w:szCs w:val="28"/>
          <w:lang w:eastAsia="ru-RU"/>
        </w:rPr>
        <w:t>изложить в редакции:</w:t>
      </w:r>
    </w:p>
    <w:p w14:paraId="66D5DE85" w14:textId="77777777" w:rsidR="002040D8" w:rsidRPr="00BC725A" w:rsidRDefault="002040D8" w:rsidP="00BC725A">
      <w:pPr>
        <w:shd w:val="clear" w:color="auto" w:fill="FFFFFF"/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«2. Табачная продукция, обязательные требования к которой установлены настоящим Федеральным законом, Техническим регламентом, подлежит маркировке специальными (акцизными) </w:t>
      </w:r>
      <w:hyperlink r:id="rId9" w:anchor="dst100013" w:history="1">
        <w:r w:rsidRPr="00BC72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марками</w:t>
        </w:r>
      </w:hyperlink>
      <w:r w:rsidRPr="00BC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исключающими возможность их подделки и повторного использования.</w:t>
      </w:r>
    </w:p>
    <w:p w14:paraId="35C68CE1" w14:textId="77777777" w:rsidR="002040D8" w:rsidRPr="00BC725A" w:rsidRDefault="002040D8" w:rsidP="00BC725A">
      <w:pPr>
        <w:shd w:val="clear" w:color="auto" w:fill="FFFFFF"/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dst100058"/>
      <w:bookmarkEnd w:id="1"/>
      <w:r w:rsidRPr="00BC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Требования к образцам специальных (акцизных) марок для маркировки табачной продукции, обязательные требования к которой установлены настоящим Федеральным законом, Техническим регламентом, и их цена устанавливаются Правительством Российской Федерации.</w:t>
      </w:r>
    </w:p>
    <w:p w14:paraId="1D17512F" w14:textId="56F26130" w:rsidR="002040D8" w:rsidRPr="00BC725A" w:rsidRDefault="002040D8" w:rsidP="00BC725A">
      <w:pPr>
        <w:shd w:val="clear" w:color="auto" w:fill="FFFFFF"/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dst100059"/>
      <w:bookmarkEnd w:id="2"/>
      <w:r w:rsidRPr="00BC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proofErr w:type="gramStart"/>
      <w:r w:rsidRPr="00BC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Изготовление специальных (акцизных) марок, их приобретение изготовителем и (или) импортером табачной продукции, маркировка ими табачной продукции, обязательные требования к которой установлены настоящим Федеральным законом, Техническим регламентом, учет и уничтожение поврежденных </w:t>
      </w:r>
      <w:r w:rsidR="004A5D1B" w:rsidRPr="00BC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(или) неиспользованных </w:t>
      </w:r>
      <w:r w:rsidRPr="00BC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специальных (акцизных) марок, а также их идентификация осуществляются в порядке, установленном Правительством Российской Федерации.</w:t>
      </w:r>
      <w:proofErr w:type="gramEnd"/>
    </w:p>
    <w:p w14:paraId="1D6E59A2" w14:textId="32508129" w:rsidR="002040D8" w:rsidRPr="00BC725A" w:rsidRDefault="002040D8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dst100060"/>
      <w:bookmarkEnd w:id="3"/>
      <w:r w:rsidRPr="00BC72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Реализация на территории Российской Федерации табачной продукции, обязательные требования к которой установлены настоящим Федеральным законом, Техническим регламентом, без маркировки специальными (акцизными) марками не допускается».</w:t>
      </w:r>
    </w:p>
    <w:p w14:paraId="1DB20CC1" w14:textId="77777777" w:rsidR="00F241EE" w:rsidRPr="00BC725A" w:rsidRDefault="000A27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241EE" w:rsidRPr="00BC725A">
        <w:rPr>
          <w:rFonts w:ascii="Times New Roman" w:hAnsi="Times New Roman" w:cs="Times New Roman"/>
          <w:sz w:val="28"/>
          <w:szCs w:val="28"/>
          <w:lang w:eastAsia="ru-RU"/>
        </w:rPr>
        <w:t>татью 5 изложить</w:t>
      </w:r>
      <w:r w:rsidR="002F4DA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F241EE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52A00CF9" w14:textId="77777777" w:rsidR="00F241EE" w:rsidRPr="00BC725A" w:rsidRDefault="00F241EE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«Статья 5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 ингредиентам табака жевательного</w:t>
      </w:r>
    </w:p>
    <w:p w14:paraId="611E8386" w14:textId="77777777" w:rsidR="00F241EE" w:rsidRPr="00BC725A" w:rsidRDefault="00F241EE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допускается использование в качестве ингредиентов для табака жевательного иных веществ, кроме пищевых продуктов, пищевых добавок </w:t>
      </w:r>
      <w:r w:rsidR="00F4294D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и ароматизаторов, разрешенных для использования в пищевых продуктах </w:t>
      </w:r>
      <w:r w:rsidR="00F4294D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3665B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AA88810" w14:textId="77777777" w:rsidR="00C066EF" w:rsidRPr="00BC725A" w:rsidRDefault="00F241EE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статью 6 признать утратившей силу</w:t>
      </w:r>
      <w:r w:rsidR="0033665B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E78CC97" w14:textId="77777777" w:rsidR="00C066EF" w:rsidRPr="00BC725A" w:rsidRDefault="00F241EE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) в статье 7:</w:t>
      </w:r>
    </w:p>
    <w:p w14:paraId="5B4DA395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а) пункт 2 части 2 изложить в следующей редакции: </w:t>
      </w:r>
    </w:p>
    <w:p w14:paraId="4C896617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«2) список наименований ингредиентов, добавляемых к табаку, по каждому наименованию табачной продукции, если доля таких ингредиентов по отношению к массе табачного изделия превышает 0,5 процента. Наличие ингредиентов, доля которых не превышает 0,5 процента для табачных изделий, обозначается в списке словом «ароматизаторы»</w:t>
      </w:r>
      <w:proofErr w:type="gramStart"/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E1E6DD3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б) часть 3 изложить в следующей редакции: </w:t>
      </w:r>
    </w:p>
    <w:p w14:paraId="00681FF5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pacing w:val="5"/>
          <w:kern w:val="28"/>
          <w:sz w:val="28"/>
          <w:szCs w:val="28"/>
        </w:rPr>
      </w:pPr>
      <w:r w:rsidRPr="00BC725A">
        <w:rPr>
          <w:rFonts w:ascii="Times New Roman" w:hAnsi="Times New Roman" w:cs="Times New Roman"/>
          <w:spacing w:val="5"/>
          <w:kern w:val="28"/>
          <w:sz w:val="28"/>
          <w:szCs w:val="28"/>
        </w:rPr>
        <w:t>«3. При составлении отчета об ингредиентах массой табачного изделия считается масса (с учетом влажности) одной единицы штучного табачного изделия, 1 грамма весовых табачных изделий. Доля ингредиента в табачном изделии рассчитывается в соответствии с рецептурой (спецификацией) табачного изделия</w:t>
      </w:r>
      <w:proofErr w:type="gramStart"/>
      <w:r w:rsidR="00EE489B" w:rsidRPr="00BC725A">
        <w:rPr>
          <w:rFonts w:ascii="Times New Roman" w:hAnsi="Times New Roman" w:cs="Times New Roman"/>
          <w:spacing w:val="5"/>
          <w:kern w:val="28"/>
          <w:sz w:val="28"/>
          <w:szCs w:val="28"/>
        </w:rPr>
        <w:t>.</w:t>
      </w:r>
      <w:r w:rsidRPr="00BC725A">
        <w:rPr>
          <w:rFonts w:ascii="Times New Roman" w:hAnsi="Times New Roman" w:cs="Times New Roman"/>
          <w:spacing w:val="5"/>
          <w:kern w:val="28"/>
          <w:sz w:val="28"/>
          <w:szCs w:val="28"/>
        </w:rPr>
        <w:t>»</w:t>
      </w:r>
      <w:r w:rsidR="005F4CB9" w:rsidRPr="00BC725A">
        <w:rPr>
          <w:rFonts w:ascii="Times New Roman" w:hAnsi="Times New Roman" w:cs="Times New Roman"/>
          <w:spacing w:val="5"/>
          <w:kern w:val="28"/>
          <w:sz w:val="28"/>
          <w:szCs w:val="28"/>
        </w:rPr>
        <w:t>;</w:t>
      </w:r>
      <w:proofErr w:type="gramEnd"/>
    </w:p>
    <w:p w14:paraId="359EA77D" w14:textId="77777777" w:rsidR="00C066EF" w:rsidRPr="00BC725A" w:rsidRDefault="0031437D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9913FC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9913FC" w:rsidRPr="00BC725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8:</w:t>
      </w:r>
    </w:p>
    <w:p w14:paraId="228C23B5" w14:textId="77777777" w:rsidR="005F4CB9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364D18" w:rsidRPr="00BC725A">
        <w:rPr>
          <w:rFonts w:ascii="Times New Roman" w:hAnsi="Times New Roman" w:cs="Times New Roman"/>
          <w:sz w:val="28"/>
          <w:szCs w:val="28"/>
          <w:lang w:eastAsia="ru-RU"/>
        </w:rPr>
        <w:t>пункт 1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части 1</w:t>
      </w:r>
      <w:r w:rsidR="00364D18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364D18" w:rsidRPr="00BC725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5428894" w14:textId="77777777" w:rsidR="00364D18" w:rsidRPr="00BC725A" w:rsidRDefault="00364D18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на потребительскую упаковку (потребительскую тару)</w:t>
      </w:r>
      <w:proofErr w:type="gramStart"/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913FC" w:rsidRPr="00BC725A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913FC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7E8DF4" w14:textId="77777777" w:rsidR="009913FC" w:rsidRPr="00BC725A" w:rsidRDefault="00364D18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б) пункт 2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части 1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14:paraId="56188A9A" w14:textId="77777777" w:rsidR="00C066EF" w:rsidRPr="00BC725A" w:rsidRDefault="009913FC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«2) на лист-вкладыш при использовании для табачных изделий потребительской упаковки (потребительской тары), на которую невозможно нанести информацию для потребителя</w:t>
      </w:r>
      <w:proofErr w:type="gramStart"/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068A224C" w14:textId="77777777" w:rsidR="00364D18" w:rsidRPr="00BC725A" w:rsidRDefault="009913FC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в) в 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4 слова «потребительской тары» заменить 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словами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«потребительской упаковки (потребительской тары)»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C5263BF" w14:textId="77777777" w:rsidR="00C066EF" w:rsidRPr="00BC725A" w:rsidRDefault="00832AF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) в статье 9:</w:t>
      </w:r>
    </w:p>
    <w:p w14:paraId="7FC981AE" w14:textId="77777777" w:rsidR="00EE489B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>слова «потребительская тара» в соответствующем падеже заменить словами «потребительская упаковка (потребительск</w:t>
      </w:r>
      <w:r w:rsidR="00E376C8" w:rsidRPr="00BC725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я тара)» </w:t>
      </w:r>
      <w:r w:rsidR="00F0203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>в соответствующем падеже;</w:t>
      </w:r>
    </w:p>
    <w:p w14:paraId="7080F49B" w14:textId="77777777" w:rsidR="00C066EF" w:rsidRPr="00BC725A" w:rsidRDefault="00EE489B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2B529C" w:rsidRPr="00BC725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6, 9, 11 части 1 признать утратившими силу;</w:t>
      </w:r>
    </w:p>
    <w:p w14:paraId="1E34DD04" w14:textId="4FF75450" w:rsidR="00C066EF" w:rsidRPr="00BC725A" w:rsidRDefault="00EE489B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05F10" w:rsidRPr="00BC725A">
        <w:rPr>
          <w:rFonts w:ascii="Times New Roman" w:hAnsi="Times New Roman" w:cs="Times New Roman"/>
          <w:sz w:val="28"/>
          <w:szCs w:val="28"/>
          <w:lang w:eastAsia="ru-RU"/>
        </w:rPr>
        <w:t>) часть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r w:rsidR="00705F10" w:rsidRPr="00BC725A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E6A57FA" w14:textId="05F118D3" w:rsidR="00705F10" w:rsidRPr="00BC725A" w:rsidRDefault="00705F10" w:rsidP="00BC72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5A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BC725A">
        <w:rPr>
          <w:rFonts w:ascii="Times New Roman" w:hAnsi="Times New Roman" w:cs="Times New Roman"/>
          <w:sz w:val="28"/>
          <w:szCs w:val="28"/>
        </w:rPr>
        <w:t>Информация, нанесенная на потребительскую упаковку</w:t>
      </w:r>
      <w:r w:rsidR="000B09ED" w:rsidRPr="00BC725A">
        <w:rPr>
          <w:rFonts w:ascii="Times New Roman" w:hAnsi="Times New Roman" w:cs="Times New Roman"/>
          <w:sz w:val="28"/>
          <w:szCs w:val="28"/>
        </w:rPr>
        <w:t xml:space="preserve"> (потребительскую тару) или лист-вкладыш</w:t>
      </w:r>
      <w:r w:rsidRPr="00BC725A">
        <w:rPr>
          <w:rFonts w:ascii="Times New Roman" w:hAnsi="Times New Roman" w:cs="Times New Roman"/>
          <w:sz w:val="28"/>
          <w:szCs w:val="28"/>
        </w:rPr>
        <w:t>, не должна содержать любые термины, описания, знаки, символы или иные обозначения, которые прямо или косвенно создают ложное впечатление о том, что табачное изделие является менее вредным, чем другие табачные изделия, в том числе такие слова, знаки и символы, которые создают ассоциации табачного изделия с пищевым продуктом (пищевой добавкой) или которые прямо</w:t>
      </w:r>
      <w:proofErr w:type="gramEnd"/>
      <w:r w:rsidRPr="00BC725A">
        <w:rPr>
          <w:rFonts w:ascii="Times New Roman" w:hAnsi="Times New Roman" w:cs="Times New Roman"/>
          <w:sz w:val="28"/>
          <w:szCs w:val="28"/>
        </w:rPr>
        <w:t xml:space="preserve"> или косвенно создают ложное впечатление о том, что табачное изделие имеет вкус пищевого продукта (пищевой добавки), слова, однокоренные таким словам, аналоги таких слов на иностранных языках</w:t>
      </w:r>
      <w:r w:rsidR="003056C4" w:rsidRPr="00BC725A">
        <w:rPr>
          <w:rFonts w:ascii="Times New Roman" w:hAnsi="Times New Roman" w:cs="Times New Roman"/>
          <w:sz w:val="28"/>
          <w:szCs w:val="28"/>
        </w:rPr>
        <w:t>, а также аналоги таких слов, транслитерируемые с иностранных языков</w:t>
      </w:r>
      <w:r w:rsidRPr="00BC72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BE06A3" w14:textId="73EBC5F0" w:rsidR="00705F10" w:rsidRPr="00BC725A" w:rsidRDefault="00705F10" w:rsidP="00BC72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25A">
        <w:rPr>
          <w:rFonts w:ascii="Times New Roman" w:hAnsi="Times New Roman" w:cs="Times New Roman"/>
          <w:sz w:val="28"/>
          <w:szCs w:val="28"/>
        </w:rPr>
        <w:t xml:space="preserve">Информация, нанесенная на потребительскую упаковку </w:t>
      </w:r>
      <w:r w:rsidR="000B09ED" w:rsidRPr="00BC725A">
        <w:rPr>
          <w:rFonts w:ascii="Times New Roman" w:hAnsi="Times New Roman" w:cs="Times New Roman"/>
          <w:sz w:val="28"/>
          <w:szCs w:val="28"/>
        </w:rPr>
        <w:t>(потребительскую тару) или лист-вкладыш</w:t>
      </w:r>
      <w:r w:rsidRPr="00BC725A">
        <w:rPr>
          <w:rFonts w:ascii="Times New Roman" w:hAnsi="Times New Roman" w:cs="Times New Roman"/>
          <w:sz w:val="28"/>
          <w:szCs w:val="28"/>
        </w:rPr>
        <w:t>, не должна содержать изображений пищевых продуктов, лекарственных средств, лекарственных растений, а также слов или словосочетаний, которые прямо или косвенно создают ассоциации табачного изделия с пищевым продуктом, лекарственным средством или лекарственным растением.</w:t>
      </w:r>
      <w:proofErr w:type="gramEnd"/>
    </w:p>
    <w:p w14:paraId="05115583" w14:textId="47E19622" w:rsidR="00705F10" w:rsidRPr="00BC725A" w:rsidRDefault="00705F10" w:rsidP="00BC725A">
      <w:pPr>
        <w:pStyle w:val="p1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725A">
        <w:rPr>
          <w:rStyle w:val="s1"/>
          <w:rFonts w:ascii="Times New Roman" w:hAnsi="Times New Roman"/>
          <w:iCs/>
          <w:color w:val="000000" w:themeColor="text1"/>
          <w:sz w:val="28"/>
          <w:szCs w:val="28"/>
        </w:rPr>
        <w:t xml:space="preserve">Допускается использование в составе информации, нанесенной на потребительскую упаковку </w:t>
      </w:r>
      <w:r w:rsidR="000B09ED" w:rsidRPr="00BC725A">
        <w:rPr>
          <w:rFonts w:ascii="Times New Roman" w:hAnsi="Times New Roman"/>
          <w:color w:val="000000" w:themeColor="text1"/>
          <w:sz w:val="28"/>
          <w:szCs w:val="28"/>
        </w:rPr>
        <w:t>(потребительскую тару) или лист-вкладыш</w:t>
      </w:r>
      <w:r w:rsidRPr="00BC725A">
        <w:rPr>
          <w:rStyle w:val="s1"/>
          <w:rFonts w:ascii="Times New Roman" w:hAnsi="Times New Roman"/>
          <w:iCs/>
          <w:color w:val="000000" w:themeColor="text1"/>
          <w:sz w:val="28"/>
          <w:szCs w:val="28"/>
        </w:rPr>
        <w:t>, слов или словосочетаний, указывающих на содержание ментола и характер аромата табачных изделий».</w:t>
      </w:r>
    </w:p>
    <w:p w14:paraId="6D0F9BEC" w14:textId="77777777" w:rsidR="00442DAF" w:rsidRPr="00BC725A" w:rsidRDefault="0031437D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г) в пункте 3 части 6 слова «, иного, чем вещества, указанные в статье 6 настоящего Федерального закона» исключить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ADD92CA" w14:textId="01842C6A" w:rsidR="00442DAF" w:rsidRPr="00BC725A" w:rsidRDefault="00832AF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9310B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42DA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статье 10: </w:t>
      </w:r>
    </w:p>
    <w:p w14:paraId="71551224" w14:textId="68581977" w:rsidR="00EE489B" w:rsidRPr="00BC725A" w:rsidRDefault="00442DA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>слова «потребительская тара» в соответствующем падеже заменить словами «потребительская упаковка (потребительск</w:t>
      </w:r>
      <w:r w:rsidR="00F02036" w:rsidRPr="00BC725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A79BA">
        <w:rPr>
          <w:rFonts w:ascii="Times New Roman" w:hAnsi="Times New Roman" w:cs="Times New Roman"/>
          <w:sz w:val="28"/>
          <w:szCs w:val="28"/>
          <w:lang w:eastAsia="ru-RU"/>
        </w:rPr>
        <w:t>я тара)»</w:t>
      </w:r>
      <w:r w:rsidR="00EE489B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7A5E936" w14:textId="2E0A94C7" w:rsidR="00C066EF" w:rsidRPr="00BC725A" w:rsidRDefault="00EE489B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части 1-5, пункт 1 части 8, часть 11 признать утратившими силу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2F09974" w14:textId="777E8453" w:rsidR="00C066EF" w:rsidRPr="00BC725A" w:rsidRDefault="00832AF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) с</w:t>
      </w:r>
      <w:r w:rsidR="002B529C" w:rsidRPr="00BC725A">
        <w:rPr>
          <w:rFonts w:ascii="Times New Roman" w:hAnsi="Times New Roman" w:cs="Times New Roman"/>
          <w:sz w:val="28"/>
          <w:szCs w:val="28"/>
          <w:lang w:eastAsia="ru-RU"/>
        </w:rPr>
        <w:t>татью 11 признать утратившей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силу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33BD301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11) часть 1 статьи 14 изложить в следующей редакции: </w:t>
      </w:r>
    </w:p>
    <w:p w14:paraId="691A9B5D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2B529C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Декларирование соответствия табачной продукции требованиям настоящего Федерального закона осуществляется заявителем по схеме принятия декларации о соответствии на основании собственных доказательств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.»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3CC71BFF" w14:textId="77777777" w:rsidR="00442DA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12) </w:t>
      </w:r>
      <w:r w:rsidR="00E46E1D" w:rsidRPr="00BC725A">
        <w:rPr>
          <w:rFonts w:ascii="Times New Roman" w:hAnsi="Times New Roman" w:cs="Times New Roman"/>
          <w:sz w:val="28"/>
          <w:szCs w:val="28"/>
          <w:lang w:eastAsia="ru-RU"/>
        </w:rPr>
        <w:t>в части 1</w:t>
      </w:r>
      <w:r w:rsidR="00442DA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стать</w:t>
      </w:r>
      <w:r w:rsidR="00E46E1D" w:rsidRPr="00BC725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42DA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15:</w:t>
      </w:r>
    </w:p>
    <w:p w14:paraId="3D89DDFA" w14:textId="77777777" w:rsidR="00E46E1D" w:rsidRPr="00BC725A" w:rsidRDefault="00442DA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E46E1D" w:rsidRPr="00BC725A">
        <w:rPr>
          <w:rFonts w:ascii="Times New Roman" w:hAnsi="Times New Roman" w:cs="Times New Roman"/>
          <w:sz w:val="28"/>
          <w:szCs w:val="28"/>
          <w:lang w:eastAsia="ru-RU"/>
        </w:rPr>
        <w:t>в пункте 1 слова «потребительской тары» заменить словами «потребительской упаковки (потребительской тары)»;</w:t>
      </w:r>
    </w:p>
    <w:p w14:paraId="6D159F94" w14:textId="77777777" w:rsidR="00442DAF" w:rsidRPr="00BC725A" w:rsidRDefault="00E46E1D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пункт 2 признать у</w:t>
      </w:r>
      <w:r w:rsidR="005744F8" w:rsidRPr="00BC725A">
        <w:rPr>
          <w:rFonts w:ascii="Times New Roman" w:hAnsi="Times New Roman" w:cs="Times New Roman"/>
          <w:sz w:val="28"/>
          <w:szCs w:val="28"/>
          <w:lang w:eastAsia="ru-RU"/>
        </w:rPr>
        <w:t>тратившим силу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197CFD9" w14:textId="77777777" w:rsidR="00E46E1D" w:rsidRPr="00BC725A" w:rsidRDefault="00442DA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32AFF" w:rsidRPr="00BC725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) в пункте 3 части 3 статьи 1</w:t>
      </w:r>
      <w:r w:rsidR="00E46E1D" w:rsidRPr="00BC725A">
        <w:rPr>
          <w:rFonts w:ascii="Times New Roman" w:hAnsi="Times New Roman" w:cs="Times New Roman"/>
          <w:sz w:val="28"/>
          <w:szCs w:val="28"/>
          <w:lang w:eastAsia="ru-RU"/>
        </w:rPr>
        <w:t>6:</w:t>
      </w:r>
    </w:p>
    <w:p w14:paraId="680DA500" w14:textId="77777777" w:rsidR="00442DAF" w:rsidRPr="00BC725A" w:rsidRDefault="00E46E1D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F0203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DAF" w:rsidRPr="00BC725A">
        <w:rPr>
          <w:rFonts w:ascii="Times New Roman" w:hAnsi="Times New Roman" w:cs="Times New Roman"/>
          <w:sz w:val="28"/>
          <w:szCs w:val="28"/>
          <w:lang w:eastAsia="ru-RU"/>
        </w:rPr>
        <w:t>слова «потребительскую тару» заменить слова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442DA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«потребительскую упаковку (потребительскую тару)»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E7FE3DD" w14:textId="77777777" w:rsidR="00C066EF" w:rsidRPr="00BC725A" w:rsidRDefault="00E46E1D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подпун</w:t>
      </w:r>
      <w:r w:rsidR="005744F8" w:rsidRPr="00BC725A">
        <w:rPr>
          <w:rFonts w:ascii="Times New Roman" w:hAnsi="Times New Roman" w:cs="Times New Roman"/>
          <w:sz w:val="28"/>
          <w:szCs w:val="28"/>
          <w:lang w:eastAsia="ru-RU"/>
        </w:rPr>
        <w:t>кт «в» признать утратившим силу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B558095" w14:textId="77777777" w:rsidR="002A5655" w:rsidRPr="00BC725A" w:rsidRDefault="00117DDD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>Статью 17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>изложить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5A32B22A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Статья 17. Принципы государственного контроля (надзора) </w:t>
      </w:r>
    </w:p>
    <w:p w14:paraId="65E9CD85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1. Государственный контроль (надзор) за соответствием табачной продукции требованиям настоящего Федерального закона </w:t>
      </w:r>
      <w:r w:rsidR="006E1503" w:rsidRPr="00BC725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в отношении табачной продукции, на которую распространяется действие настоящего Федерального закона</w:t>
      </w:r>
      <w:r w:rsidR="006E1503" w:rsidRPr="00BC725A">
        <w:rPr>
          <w:rFonts w:ascii="Times New Roman" w:hAnsi="Times New Roman" w:cs="Times New Roman"/>
          <w:sz w:val="28"/>
          <w:szCs w:val="28"/>
          <w:lang w:eastAsia="ru-RU"/>
        </w:rPr>
        <w:t>) или</w:t>
      </w:r>
      <w:r w:rsidR="00E376C8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Технического регламента </w:t>
      </w:r>
      <w:r w:rsidR="006E1503" w:rsidRPr="00BC725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в отношении табачной продукции, на которую распространяется действие Технического регламента)</w:t>
      </w:r>
      <w:r w:rsidR="006E1503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органом государственного конт</w:t>
      </w:r>
      <w:r w:rsidR="00E376C8" w:rsidRPr="00BC725A">
        <w:rPr>
          <w:rFonts w:ascii="Times New Roman" w:hAnsi="Times New Roman" w:cs="Times New Roman"/>
          <w:sz w:val="28"/>
          <w:szCs w:val="28"/>
          <w:lang w:eastAsia="ru-RU"/>
        </w:rPr>
        <w:t>роля (надзора) в </w:t>
      </w:r>
      <w:r w:rsidR="00F02036" w:rsidRPr="00BC725A">
        <w:rPr>
          <w:rFonts w:ascii="Times New Roman" w:hAnsi="Times New Roman" w:cs="Times New Roman"/>
          <w:sz w:val="28"/>
          <w:szCs w:val="28"/>
          <w:lang w:eastAsia="ru-RU"/>
        </w:rPr>
        <w:t>соответствии с </w:t>
      </w:r>
      <w:r w:rsidR="006E1503" w:rsidRPr="00BC725A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14:paraId="557E6678" w14:textId="0B0075C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2. Государственный контроль (надзор) за соответствием табачной продукции требованиям </w:t>
      </w:r>
      <w:r w:rsidR="006E1503" w:rsidRPr="00BC725A">
        <w:rPr>
          <w:rFonts w:ascii="Times New Roman" w:hAnsi="Times New Roman" w:cs="Times New Roman"/>
          <w:sz w:val="28"/>
          <w:szCs w:val="28"/>
          <w:lang w:eastAsia="ru-RU"/>
        </w:rPr>
        <w:t>настоящего Федерального закона или Т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ехнического регламента осуществляется </w:t>
      </w:r>
      <w:r w:rsidR="00127894" w:rsidRPr="00BC725A">
        <w:rPr>
          <w:rFonts w:ascii="Times New Roman" w:hAnsi="Times New Roman" w:cs="Times New Roman"/>
          <w:sz w:val="28"/>
          <w:szCs w:val="28"/>
          <w:lang w:eastAsia="ru-RU"/>
        </w:rPr>
        <w:t>после выпуска табачной продукции в обращение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2DECCC" w14:textId="3C71C835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3. Бремя доказывания несоответствия табачной продукции требованиям </w:t>
      </w:r>
      <w:r w:rsidR="006E1503" w:rsidRPr="00BC725A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1D1989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или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503" w:rsidRPr="00BC725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ехнического регламента лежит на органе государственного контроля (надзора)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5E23AD5" w14:textId="77777777" w:rsidR="002A5655" w:rsidRPr="00BC725A" w:rsidRDefault="006E1503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пункт 3 части 1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стать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18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2F7C670" w14:textId="77777777" w:rsidR="002A5655" w:rsidRPr="00BC725A" w:rsidRDefault="006E1503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>ополнить статьей 18.1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16846DFD" w14:textId="77777777" w:rsidR="002A5655" w:rsidRPr="00BC725A" w:rsidRDefault="006E1503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>Статья 18.1. Государственный контроль (надзор) за соответствием табачной продукции</w:t>
      </w:r>
      <w:r w:rsidR="00285639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Технического регламента </w:t>
      </w:r>
    </w:p>
    <w:p w14:paraId="717C3855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1. Для целей государственного контроля (надзора) за соответствием табачной продукции</w:t>
      </w:r>
      <w:r w:rsidR="00285639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требованиям Технического регламента проводятся следующие мероприятия:</w:t>
      </w:r>
    </w:p>
    <w:p w14:paraId="458A0246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1) установление факта подтверждения соответствия контролируемой табачной продукции требованиям Технического регламента;</w:t>
      </w:r>
    </w:p>
    <w:p w14:paraId="5A8618C3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2) визуальный контроль;</w:t>
      </w:r>
    </w:p>
    <w:p w14:paraId="6570C8CE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3) инструментальный контроль (для сигарет).</w:t>
      </w:r>
    </w:p>
    <w:p w14:paraId="32D46A1E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Указанные в части 1 настоящей статьи мероприятия могут проводиться как комплексно, так и по отдельности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78CCD209" w14:textId="07D9EB68" w:rsidR="008A236D" w:rsidRPr="00BC725A" w:rsidRDefault="008A236D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17) </w:t>
      </w:r>
      <w:r w:rsidR="009310B4">
        <w:rPr>
          <w:rFonts w:ascii="Times New Roman" w:hAnsi="Times New Roman" w:cs="Times New Roman"/>
          <w:sz w:val="28"/>
          <w:szCs w:val="28"/>
          <w:lang w:eastAsia="ru-RU"/>
        </w:rPr>
        <w:t xml:space="preserve">часть 2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9310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19 изложить в редакции:</w:t>
      </w:r>
    </w:p>
    <w:p w14:paraId="64A29383" w14:textId="17C9EC13" w:rsidR="008A236D" w:rsidRPr="00BC725A" w:rsidRDefault="008A236D" w:rsidP="00BC725A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«2. При сомнении в подлинности декларации о соответствии или отсутствии знака обращения на рынке орган государственного контроля (надзора) направляет соответствующий запрос в федеральный орган исполнительной власти, осуществляющий функции национального органа Российской Федерации по аккредитации».</w:t>
      </w:r>
    </w:p>
    <w:p w14:paraId="19F7CE3A" w14:textId="166BBF17" w:rsidR="002A5655" w:rsidRPr="00BC725A" w:rsidRDefault="008A236D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дополнить статьей 19.1 следующего содержания: </w:t>
      </w:r>
    </w:p>
    <w:p w14:paraId="52AF4BEE" w14:textId="77777777" w:rsidR="005F4CB9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«Статья 19.1 Установление факта подтверждения соответствия контролируемой табачной продукции</w:t>
      </w:r>
      <w:r w:rsidR="00F0203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Технического регламента </w:t>
      </w:r>
    </w:p>
    <w:p w14:paraId="2A00C087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1. Орган государственного контроля (надзора):</w:t>
      </w:r>
    </w:p>
    <w:p w14:paraId="79E6D76D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1) осуществляет идентификацию табачных изделий по характеризующим их признакам, установленным Техническим регламентом;</w:t>
      </w:r>
    </w:p>
    <w:p w14:paraId="27E36F61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2) устанавливает факт подтверждения соответствия контролируемой табачной продукции требованиям Технического регламента путем проверки наличия декларации о соответствии и единого знака обращения продукции на рынке государств-членов Таможенного союза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B349C9A" w14:textId="1D6D29B0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2. При сомнении в подлинности декларации о соответствии или отсутствии 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единого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знака обращения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на рынке</w:t>
      </w:r>
      <w:r w:rsidR="00EE6A56" w:rsidRPr="00BC725A">
        <w:rPr>
          <w:rFonts w:ascii="Times New Roman" w:hAnsi="Times New Roman" w:cs="Times New Roman"/>
          <w:sz w:val="28"/>
          <w:szCs w:val="28"/>
        </w:rPr>
        <w:t xml:space="preserve"> 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>государств-членов Таможенного союза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орган государственного контроля (надзора) направляет соответствующий запрос в федеральный орган исполнительной власти</w:t>
      </w:r>
      <w:r w:rsidR="00AC3E5A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C3E5A" w:rsidRPr="00BC7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осуществляющий функции национального органа Российской Федерации по аккредитации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689AE9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информации об отсутствии декларации о соответствии или при подтверждении того факта, что указанная декларация не является подлинной, орган государственного контроля (надзора) оформляет акт проверки и выдает заявителю предписание об устранении нарушений или осуществляет иные действия, предусмотренные законодательством Российской Федерации, а также согласовывает с заявителем срок, в течение которого заявитель обязан подтвердить соответствие табачной продукции требованиям 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>Технического регламента.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240BA3C1" w14:textId="2FF33D35" w:rsidR="002A5655" w:rsidRPr="00BC725A" w:rsidRDefault="008A236D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F4CB9" w:rsidRPr="00BC725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9E012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20:</w:t>
      </w:r>
    </w:p>
    <w:p w14:paraId="6D95E50C" w14:textId="72089C62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9E012F">
        <w:rPr>
          <w:rFonts w:ascii="Times New Roman" w:hAnsi="Times New Roman" w:cs="Times New Roman"/>
          <w:sz w:val="28"/>
          <w:szCs w:val="28"/>
          <w:lang w:eastAsia="ru-RU"/>
        </w:rPr>
        <w:t>2 части 1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A80F792" w14:textId="77777777" w:rsidR="00EE6A56" w:rsidRPr="00BC725A" w:rsidRDefault="00EE6A56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«2) проверку соответствия информации для потребителей табачных изделий, помещенной на потребительской упаковке (потребительской таре) или листе-вкладыше, требованиям статей 8 – 10 настоящего Федерального закона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E847307" w14:textId="217FF286" w:rsidR="00B86366" w:rsidRDefault="00EE6A56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пункт 3 </w:t>
      </w:r>
      <w:r w:rsidR="009E012F">
        <w:rPr>
          <w:rFonts w:ascii="Times New Roman" w:hAnsi="Times New Roman" w:cs="Times New Roman"/>
          <w:sz w:val="28"/>
          <w:szCs w:val="28"/>
          <w:lang w:eastAsia="ru-RU"/>
        </w:rPr>
        <w:t xml:space="preserve">части 1 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812F9E5" w14:textId="77777777" w:rsidR="009E012F" w:rsidRDefault="009E012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в) часть 9 изложить: </w:t>
      </w:r>
    </w:p>
    <w:p w14:paraId="0E23C9E4" w14:textId="7B099AA2" w:rsidR="009E012F" w:rsidRPr="00BC725A" w:rsidRDefault="009E012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E012F">
        <w:rPr>
          <w:rFonts w:ascii="Times New Roman" w:hAnsi="Times New Roman" w:cs="Times New Roman"/>
          <w:sz w:val="28"/>
          <w:szCs w:val="28"/>
          <w:lang w:eastAsia="ru-RU"/>
        </w:rPr>
        <w:t>9. Заявитель имеет право обжаловать действия органа государственного контроля (надзора) в суд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е». </w:t>
      </w:r>
    </w:p>
    <w:p w14:paraId="78C0BB8D" w14:textId="122028A9" w:rsidR="002A5655" w:rsidRPr="00BC725A" w:rsidRDefault="00D35713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A5655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дополнить статьей 20.1: </w:t>
      </w:r>
    </w:p>
    <w:p w14:paraId="14E80916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«Статья 20.1. Визуальный 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соответствием табачной продукции</w:t>
      </w:r>
      <w:r w:rsidR="00F0203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Технического регламента </w:t>
      </w:r>
    </w:p>
    <w:p w14:paraId="24B14405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1. При проведении визуального контроля орган государственного контроля (надзора) осуществляет:</w:t>
      </w:r>
    </w:p>
    <w:p w14:paraId="3F8B420B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1) идентификацию табачных изделий по характеризующим их признакам, установленным Техническим регламентом;</w:t>
      </w:r>
    </w:p>
    <w:p w14:paraId="5C716BBF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2) проверку соответствия информации для потребителей табачных изделий, помещенной на потребительской упаковке (потребительской таре) 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листе-вкладыше, требованиям Технического регламента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3F70BB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2. При проведении визуального контроля орган государственного контроля (надзора) не имеет права совершать действия, которые могут привести к невозможности дальнейшей реализации табачной продукции.</w:t>
      </w:r>
    </w:p>
    <w:p w14:paraId="4AD47074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3. В случае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если орган государственного контроля (надзора) признал соответствие табачной продукции требованиям Технического регламента, табачная продукция, отобранная для визуального контроля, возвращается продавцу.</w:t>
      </w:r>
    </w:p>
    <w:p w14:paraId="52EAE6A9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4. В случае несоответствия табачной продукции требованиям Технического регламента орган государственного контроля (надзора) выдает заявителю предписание и протокол отбора проб (образцов) или его копию. В</w:t>
      </w:r>
      <w:r w:rsidR="00010F8F" w:rsidRPr="00BC72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предписании содержатся информация о выявленных нарушениях, ссылки на пункты Технического регламента, требования которых были нарушены, и устанавливаются сроки, в течение которых заявитель обязан известить орган государственного контроля (надзора) о своих действиях, предпринятых в связи с данным предписанием. В течение десяти дней со дня получения предписания заявитель обязан провести проверку достоверности информации, содержащейся в предписании.</w:t>
      </w:r>
    </w:p>
    <w:p w14:paraId="189FB70A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5. При подтверждении достоверн</w:t>
      </w:r>
      <w:r w:rsidR="00010F8F" w:rsidRPr="00BC725A">
        <w:rPr>
          <w:rFonts w:ascii="Times New Roman" w:hAnsi="Times New Roman" w:cs="Times New Roman"/>
          <w:sz w:val="28"/>
          <w:szCs w:val="28"/>
          <w:lang w:eastAsia="ru-RU"/>
        </w:rPr>
        <w:t>ости информации, содержащейся в 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предписании, заявитель в течение десяти дней со дня подтверждения достоверности полученной информации обязан разработать программу мероприятий по предотвращению причинения вреда и представить ее на согласование в орган государственного контроля (надзора).</w:t>
      </w:r>
    </w:p>
    <w:p w14:paraId="423DC5B6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6. В случае невыполнения заявителем программы, указанной в части 5 настоящей статьи, в срок, согласованный с органом государственного контроля (надзора), указанный орган осуществляет действия, предусмотренные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</w:t>
      </w:r>
      <w:r w:rsidR="00010F8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обращается в суд с 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исковым заявлением о принудительном отзыве табачной продукции.</w:t>
      </w:r>
    </w:p>
    <w:p w14:paraId="56D6B11B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7. При </w:t>
      </w:r>
      <w:proofErr w:type="spell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неподтверждении</w:t>
      </w:r>
      <w:proofErr w:type="spellEnd"/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</w:t>
      </w:r>
      <w:r w:rsidR="00010F8F" w:rsidRPr="00BC725A">
        <w:rPr>
          <w:rFonts w:ascii="Times New Roman" w:hAnsi="Times New Roman" w:cs="Times New Roman"/>
          <w:sz w:val="28"/>
          <w:szCs w:val="28"/>
          <w:lang w:eastAsia="ru-RU"/>
        </w:rPr>
        <w:t>ости информации, содержащейся в 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предписании, заявитель в течение десяти дней со дня начала проверки достоверности полученной информации письменно извещает об этом орган государственного контроля (надзора). Заявитель обязан представить в</w:t>
      </w:r>
      <w:r w:rsidR="00010F8F" w:rsidRPr="00BC72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указанный орган доказательства соответствия табачной продукции требованиям Технического регламента.</w:t>
      </w:r>
    </w:p>
    <w:p w14:paraId="0555386C" w14:textId="77777777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8. Если орган государственного к</w:t>
      </w:r>
      <w:r w:rsidR="00010F8F" w:rsidRPr="00BC725A">
        <w:rPr>
          <w:rFonts w:ascii="Times New Roman" w:hAnsi="Times New Roman" w:cs="Times New Roman"/>
          <w:sz w:val="28"/>
          <w:szCs w:val="28"/>
          <w:lang w:eastAsia="ru-RU"/>
        </w:rPr>
        <w:t>онтроля (надзора) соглашается с 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доказательствами, представленными заявителем, то табачная продукция считается соответствующей требованиям Технического регламента. Если орган государственного контроля (надзора) не соглашается с доказательствами, представленными заявителем, то указанный</w:t>
      </w:r>
      <w:r w:rsidR="00010F8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орган имеет право обратиться в 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суд.</w:t>
      </w:r>
    </w:p>
    <w:p w14:paraId="31623205" w14:textId="3D1AA27A" w:rsidR="002A5655" w:rsidRPr="00BC725A" w:rsidRDefault="002A565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9. Заявитель имеет право обжаловать действия органа государственного контроля (надзора) в су</w:t>
      </w:r>
      <w:r w:rsidRPr="00FE382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47E6E" w:rsidRPr="00FE3828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233AB3" w:rsidRPr="00BC72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33AB3"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1F25B8CB" w14:textId="6DD4F0BE" w:rsidR="00C066EF" w:rsidRPr="00BC725A" w:rsidRDefault="00D35713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) в статье 21:</w:t>
      </w:r>
    </w:p>
    <w:p w14:paraId="052F0876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а) наименование статьи изложить в следующей редакции:</w:t>
      </w:r>
    </w:p>
    <w:p w14:paraId="786439A1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«Статья 21. Инструментальный 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соответствием сигарет требованиям Технического регламента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34933C8" w14:textId="222C4585" w:rsidR="007D46B5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EE6A56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D46B5" w:rsidRPr="00BC725A">
        <w:rPr>
          <w:rFonts w:ascii="Times New Roman" w:hAnsi="Times New Roman" w:cs="Times New Roman"/>
          <w:sz w:val="28"/>
          <w:szCs w:val="28"/>
          <w:lang w:eastAsia="ru-RU"/>
        </w:rPr>
        <w:t>части 1:</w:t>
      </w:r>
    </w:p>
    <w:p w14:paraId="07C7A66E" w14:textId="1A833F1F" w:rsidR="00C066EF" w:rsidRPr="00BC725A" w:rsidRDefault="00D15CF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1) 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слова «статьей 3 настоящего Федерального закона» заменить словами «Техническим регламентом»;</w:t>
      </w:r>
    </w:p>
    <w:p w14:paraId="38193F1C" w14:textId="28229A5A" w:rsidR="00D15CF5" w:rsidRPr="00BC725A" w:rsidRDefault="00D15CF5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пункт 2) исключить;</w:t>
      </w:r>
    </w:p>
    <w:p w14:paraId="23493726" w14:textId="7140C21E" w:rsidR="00C066EF" w:rsidRPr="00BC725A" w:rsidRDefault="00EE6A56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12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066EF" w:rsidRPr="009E012F">
        <w:rPr>
          <w:rFonts w:ascii="Times New Roman" w:hAnsi="Times New Roman" w:cs="Times New Roman"/>
          <w:sz w:val="28"/>
          <w:szCs w:val="28"/>
          <w:lang w:eastAsia="ru-RU"/>
        </w:rPr>
        <w:t>) в части 2 слова «части 3 статьи 6 настоящего Федерального закона» заменить словами «Техническом регламенте»;</w:t>
      </w:r>
      <w:r w:rsidR="00347E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AD5708A" w14:textId="77777777" w:rsidR="00C066EF" w:rsidRPr="00BC725A" w:rsidRDefault="00EE6A56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) часть 6 изложить </w:t>
      </w:r>
      <w:r w:rsidR="00233AB3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следующ</w:t>
      </w:r>
      <w:r w:rsidR="00233AB3" w:rsidRPr="00BC725A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3AB3" w:rsidRPr="00BC725A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94B3FC3" w14:textId="5288276A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«Продукция признает</w:t>
      </w:r>
      <w:r w:rsidR="00DE46B4"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ся соответствующей требованиям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Технического регламента, если в результате испытаний установлено, что измеренные показатели содержания смолы и никотина в дыме одной сигареты, монооксида углерода в дыме одной сигареты с фильтром не превышают значений, установленных в Техническом регламенте, с учетом доверительных интервалов для соответствующего метода отбора проб (образцов)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BC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6DA0FAE" w14:textId="77777777" w:rsidR="00C066EF" w:rsidRPr="00BC725A" w:rsidRDefault="00454CC9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) в части 7 слова «настоящего Федерального закона» заменить словами «Технического регламента»;</w:t>
      </w:r>
    </w:p>
    <w:p w14:paraId="06985929" w14:textId="77777777" w:rsidR="00C066EF" w:rsidRPr="00BC725A" w:rsidRDefault="00454CC9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) часть 8 изложить в следующей редакции:</w:t>
      </w:r>
    </w:p>
    <w:p w14:paraId="1DA1304B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«8. В случае несоответствия продукции требованиям Технического регламента орган государственного контроля (надзора) выдает заявителю 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предписание, протокол отбора проб (образцов) и протокол испытаний или копии указанных протоколов. Пр</w:t>
      </w:r>
      <w:r w:rsidR="00010F8F" w:rsidRPr="00BC725A">
        <w:rPr>
          <w:rFonts w:ascii="Times New Roman" w:hAnsi="Times New Roman" w:cs="Times New Roman"/>
          <w:sz w:val="28"/>
          <w:szCs w:val="28"/>
          <w:lang w:eastAsia="ru-RU"/>
        </w:rPr>
        <w:t>едписание содержит информацию о 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выявленных нарушениях, ссылки на пункты Технического регламента, требования которых были нарушены, и устанавливает сроки, в течение которых заявитель обязан известить орган государственного контроля (надзора) о своих действиях, предпринятых в связи с данным предписанием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4BC68224" w14:textId="77777777" w:rsidR="00C066EF" w:rsidRPr="00BC725A" w:rsidRDefault="00454CC9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) в части 9 слова «настоящего Федерального закона» заменить словами «Технического регламента»;</w:t>
      </w:r>
    </w:p>
    <w:p w14:paraId="197B7134" w14:textId="77777777" w:rsidR="00C066EF" w:rsidRPr="00BC725A" w:rsidRDefault="00454CC9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) часть 12 изложить в следующей редакции:</w:t>
      </w:r>
    </w:p>
    <w:p w14:paraId="2FB28E5D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«12. При </w:t>
      </w:r>
      <w:proofErr w:type="spell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неподтверждении</w:t>
      </w:r>
      <w:proofErr w:type="spellEnd"/>
      <w:r w:rsidRPr="00BC725A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достоверности информации, содержащейся в</w:t>
      </w:r>
      <w:r w:rsidR="00010F8F" w:rsidRPr="00BC725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C725A">
        <w:rPr>
          <w:rFonts w:ascii="Times New Roman" w:hAnsi="Times New Roman" w:cs="Times New Roman"/>
          <w:sz w:val="28"/>
          <w:szCs w:val="28"/>
          <w:lang w:eastAsia="ru-RU"/>
        </w:rPr>
        <w:t>предписании, заявитель в течение десяти дней со дня начала проверки достоверности полученной информации письменно извещает об этом орган государственного контроля (надзора). Заявитель обязан представить в орган государственного контроля (надзора) доказательства соответствия своей продукции требованиям Технического регламента, полученные в результате собственных исследований и (или) исследований аккредитованной испытательной лаборатории</w:t>
      </w:r>
      <w:proofErr w:type="gramStart"/>
      <w:r w:rsidRPr="00BC725A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700C61A5" w14:textId="77777777" w:rsidR="00C066EF" w:rsidRPr="00BC725A" w:rsidRDefault="00454CC9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066EF" w:rsidRPr="00BC725A">
        <w:rPr>
          <w:rFonts w:ascii="Times New Roman" w:hAnsi="Times New Roman" w:cs="Times New Roman"/>
          <w:sz w:val="28"/>
          <w:szCs w:val="28"/>
          <w:lang w:eastAsia="ru-RU"/>
        </w:rPr>
        <w:t>) в части 13 слова «настоящего Федерального закона» заменить словами «Технического регламента».</w:t>
      </w:r>
    </w:p>
    <w:p w14:paraId="260AEB4F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Статья 2</w:t>
      </w:r>
    </w:p>
    <w:p w14:paraId="0BF1ECA0" w14:textId="77777777" w:rsidR="00C066EF" w:rsidRPr="00BC725A" w:rsidRDefault="00C066EF" w:rsidP="00BC725A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25A">
        <w:rPr>
          <w:rFonts w:ascii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15 ноября 2017 года.</w:t>
      </w:r>
    </w:p>
    <w:p w14:paraId="5B0F6F12" w14:textId="77777777" w:rsidR="004A6C7E" w:rsidRPr="00BC725A" w:rsidRDefault="004A6C7E" w:rsidP="00BC725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24E12C" w14:textId="77777777" w:rsidR="00010F8F" w:rsidRPr="00BC725A" w:rsidRDefault="00010F8F" w:rsidP="00BC725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DF5ACE" w14:textId="77777777" w:rsidR="00DD4F60" w:rsidRPr="00BC725A" w:rsidRDefault="00DD4F60" w:rsidP="00BC725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5A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14:paraId="5AAB7A8F" w14:textId="77777777" w:rsidR="00DD4F60" w:rsidRPr="00010F8F" w:rsidRDefault="00DD4F60" w:rsidP="00BC725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5A"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                                                         </w:t>
      </w:r>
      <w:r w:rsidRPr="00010F8F">
        <w:rPr>
          <w:rFonts w:ascii="Times New Roman" w:hAnsi="Times New Roman" w:cs="Times New Roman"/>
          <w:sz w:val="28"/>
          <w:szCs w:val="28"/>
        </w:rPr>
        <w:t xml:space="preserve">В. </w:t>
      </w:r>
      <w:r w:rsidR="003E426E" w:rsidRPr="00010F8F">
        <w:rPr>
          <w:rFonts w:ascii="Times New Roman" w:hAnsi="Times New Roman" w:cs="Times New Roman"/>
          <w:sz w:val="28"/>
          <w:szCs w:val="28"/>
        </w:rPr>
        <w:t xml:space="preserve">В. </w:t>
      </w:r>
      <w:r w:rsidRPr="00010F8F">
        <w:rPr>
          <w:rFonts w:ascii="Times New Roman" w:hAnsi="Times New Roman" w:cs="Times New Roman"/>
          <w:sz w:val="28"/>
          <w:szCs w:val="28"/>
        </w:rPr>
        <w:t>Путин</w:t>
      </w:r>
    </w:p>
    <w:sectPr w:rsidR="00DD4F60" w:rsidRPr="00010F8F" w:rsidSect="001E1244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9740D" w14:textId="77777777" w:rsidR="00DC1E5A" w:rsidRDefault="00DC1E5A" w:rsidP="00E01ECE">
      <w:pPr>
        <w:spacing w:after="0" w:line="240" w:lineRule="auto"/>
      </w:pPr>
      <w:r>
        <w:separator/>
      </w:r>
    </w:p>
  </w:endnote>
  <w:endnote w:type="continuationSeparator" w:id="0">
    <w:p w14:paraId="4291C076" w14:textId="77777777" w:rsidR="00DC1E5A" w:rsidRDefault="00DC1E5A" w:rsidP="00E0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22BD6" w14:textId="77777777" w:rsidR="00DC1E5A" w:rsidRDefault="00DC1E5A" w:rsidP="00E01ECE">
      <w:pPr>
        <w:spacing w:after="0" w:line="240" w:lineRule="auto"/>
      </w:pPr>
      <w:r>
        <w:separator/>
      </w:r>
    </w:p>
  </w:footnote>
  <w:footnote w:type="continuationSeparator" w:id="0">
    <w:p w14:paraId="78EDB382" w14:textId="77777777" w:rsidR="00DC1E5A" w:rsidRDefault="00DC1E5A" w:rsidP="00E0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737904"/>
      <w:docPartObj>
        <w:docPartGallery w:val="Page Numbers (Top of Page)"/>
        <w:docPartUnique/>
      </w:docPartObj>
    </w:sdtPr>
    <w:sdtEndPr/>
    <w:sdtContent>
      <w:p w14:paraId="449A4484" w14:textId="77777777" w:rsidR="00415026" w:rsidRDefault="004150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3D5">
          <w:rPr>
            <w:noProof/>
          </w:rPr>
          <w:t>8</w:t>
        </w:r>
        <w:r>
          <w:fldChar w:fldCharType="end"/>
        </w:r>
      </w:p>
    </w:sdtContent>
  </w:sdt>
  <w:p w14:paraId="6D435C9C" w14:textId="77777777" w:rsidR="00415026" w:rsidRDefault="004150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66C64" w14:textId="77777777" w:rsidR="00415026" w:rsidRDefault="004150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B19F1"/>
    <w:multiLevelType w:val="hybridMultilevel"/>
    <w:tmpl w:val="43A8E3E2"/>
    <w:lvl w:ilvl="0" w:tplc="C338B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CE"/>
    <w:rsid w:val="000018D9"/>
    <w:rsid w:val="0000317E"/>
    <w:rsid w:val="00010F8F"/>
    <w:rsid w:val="000139A1"/>
    <w:rsid w:val="0001557E"/>
    <w:rsid w:val="00017638"/>
    <w:rsid w:val="000213C5"/>
    <w:rsid w:val="00025704"/>
    <w:rsid w:val="000421B6"/>
    <w:rsid w:val="000450EF"/>
    <w:rsid w:val="000469BE"/>
    <w:rsid w:val="00052E07"/>
    <w:rsid w:val="00055901"/>
    <w:rsid w:val="000778FB"/>
    <w:rsid w:val="00077EEA"/>
    <w:rsid w:val="00085C55"/>
    <w:rsid w:val="000866A3"/>
    <w:rsid w:val="00090309"/>
    <w:rsid w:val="00093014"/>
    <w:rsid w:val="000A27EF"/>
    <w:rsid w:val="000A37A0"/>
    <w:rsid w:val="000B09ED"/>
    <w:rsid w:val="000B50BD"/>
    <w:rsid w:val="000C0D9A"/>
    <w:rsid w:val="000C0F73"/>
    <w:rsid w:val="000C3665"/>
    <w:rsid w:val="000D4AB8"/>
    <w:rsid w:val="000E0240"/>
    <w:rsid w:val="000E34D9"/>
    <w:rsid w:val="000F3FB9"/>
    <w:rsid w:val="000F5452"/>
    <w:rsid w:val="00104141"/>
    <w:rsid w:val="0011251E"/>
    <w:rsid w:val="00114539"/>
    <w:rsid w:val="00117DDD"/>
    <w:rsid w:val="00121897"/>
    <w:rsid w:val="00123461"/>
    <w:rsid w:val="00125FD1"/>
    <w:rsid w:val="001268AA"/>
    <w:rsid w:val="00127894"/>
    <w:rsid w:val="00140084"/>
    <w:rsid w:val="0014257A"/>
    <w:rsid w:val="001568B5"/>
    <w:rsid w:val="001659BE"/>
    <w:rsid w:val="00171C35"/>
    <w:rsid w:val="00182EF3"/>
    <w:rsid w:val="00184B9F"/>
    <w:rsid w:val="001868AC"/>
    <w:rsid w:val="00191D14"/>
    <w:rsid w:val="00192689"/>
    <w:rsid w:val="001A10D1"/>
    <w:rsid w:val="001A1709"/>
    <w:rsid w:val="001A53C6"/>
    <w:rsid w:val="001B0249"/>
    <w:rsid w:val="001B31AF"/>
    <w:rsid w:val="001B4A20"/>
    <w:rsid w:val="001C2B82"/>
    <w:rsid w:val="001C436E"/>
    <w:rsid w:val="001C46C8"/>
    <w:rsid w:val="001D1157"/>
    <w:rsid w:val="001D1989"/>
    <w:rsid w:val="001D3B03"/>
    <w:rsid w:val="001E1244"/>
    <w:rsid w:val="001E24C1"/>
    <w:rsid w:val="001E38BF"/>
    <w:rsid w:val="001E7D4E"/>
    <w:rsid w:val="00201784"/>
    <w:rsid w:val="002040D8"/>
    <w:rsid w:val="0021434F"/>
    <w:rsid w:val="002165BE"/>
    <w:rsid w:val="00217C5C"/>
    <w:rsid w:val="002311F9"/>
    <w:rsid w:val="002337C4"/>
    <w:rsid w:val="00233AB3"/>
    <w:rsid w:val="00251CDA"/>
    <w:rsid w:val="00255339"/>
    <w:rsid w:val="00262296"/>
    <w:rsid w:val="00283AFF"/>
    <w:rsid w:val="00285639"/>
    <w:rsid w:val="00294192"/>
    <w:rsid w:val="002A5477"/>
    <w:rsid w:val="002A5655"/>
    <w:rsid w:val="002B529C"/>
    <w:rsid w:val="002B6607"/>
    <w:rsid w:val="002C1623"/>
    <w:rsid w:val="002C203B"/>
    <w:rsid w:val="002D4E15"/>
    <w:rsid w:val="002D7C40"/>
    <w:rsid w:val="002E4AA1"/>
    <w:rsid w:val="002E5C42"/>
    <w:rsid w:val="002F37A9"/>
    <w:rsid w:val="002F4DA6"/>
    <w:rsid w:val="003012CF"/>
    <w:rsid w:val="003056C4"/>
    <w:rsid w:val="00305E1B"/>
    <w:rsid w:val="00305E96"/>
    <w:rsid w:val="00307591"/>
    <w:rsid w:val="0031437D"/>
    <w:rsid w:val="00320E93"/>
    <w:rsid w:val="003273F2"/>
    <w:rsid w:val="0033665B"/>
    <w:rsid w:val="00344FBF"/>
    <w:rsid w:val="00346C79"/>
    <w:rsid w:val="00347E6E"/>
    <w:rsid w:val="003509C2"/>
    <w:rsid w:val="003513F3"/>
    <w:rsid w:val="003527DD"/>
    <w:rsid w:val="00353F94"/>
    <w:rsid w:val="00356BED"/>
    <w:rsid w:val="00363C12"/>
    <w:rsid w:val="00364D18"/>
    <w:rsid w:val="00375853"/>
    <w:rsid w:val="00384B79"/>
    <w:rsid w:val="00384EE2"/>
    <w:rsid w:val="00384F02"/>
    <w:rsid w:val="0039746B"/>
    <w:rsid w:val="003A08BD"/>
    <w:rsid w:val="003A3DFE"/>
    <w:rsid w:val="003B0CE1"/>
    <w:rsid w:val="003B19E6"/>
    <w:rsid w:val="003B5C3B"/>
    <w:rsid w:val="003C2037"/>
    <w:rsid w:val="003C3B36"/>
    <w:rsid w:val="003C470B"/>
    <w:rsid w:val="003C5372"/>
    <w:rsid w:val="003D1D01"/>
    <w:rsid w:val="003D321E"/>
    <w:rsid w:val="003D34C3"/>
    <w:rsid w:val="003D5E53"/>
    <w:rsid w:val="003D7EF5"/>
    <w:rsid w:val="003E0FCC"/>
    <w:rsid w:val="003E3AC3"/>
    <w:rsid w:val="003E426E"/>
    <w:rsid w:val="003E4DDB"/>
    <w:rsid w:val="003F4AA7"/>
    <w:rsid w:val="00406414"/>
    <w:rsid w:val="004146D1"/>
    <w:rsid w:val="00415026"/>
    <w:rsid w:val="0042400D"/>
    <w:rsid w:val="00425103"/>
    <w:rsid w:val="00431F08"/>
    <w:rsid w:val="00442DAF"/>
    <w:rsid w:val="004441D9"/>
    <w:rsid w:val="00447E43"/>
    <w:rsid w:val="00454CC9"/>
    <w:rsid w:val="00470A65"/>
    <w:rsid w:val="0048016A"/>
    <w:rsid w:val="00483B66"/>
    <w:rsid w:val="00483D54"/>
    <w:rsid w:val="0049369B"/>
    <w:rsid w:val="004A454B"/>
    <w:rsid w:val="004A5D1B"/>
    <w:rsid w:val="004A5EE1"/>
    <w:rsid w:val="004A6C7E"/>
    <w:rsid w:val="004B123C"/>
    <w:rsid w:val="004B2254"/>
    <w:rsid w:val="004B2EB4"/>
    <w:rsid w:val="004B3CB6"/>
    <w:rsid w:val="004B4553"/>
    <w:rsid w:val="004B46AB"/>
    <w:rsid w:val="004B6A2A"/>
    <w:rsid w:val="004C3E1A"/>
    <w:rsid w:val="004E0F2D"/>
    <w:rsid w:val="004E4579"/>
    <w:rsid w:val="004F1DA1"/>
    <w:rsid w:val="00507DFB"/>
    <w:rsid w:val="00516D94"/>
    <w:rsid w:val="00523D9A"/>
    <w:rsid w:val="00524B1C"/>
    <w:rsid w:val="0054111D"/>
    <w:rsid w:val="0054350E"/>
    <w:rsid w:val="00545A45"/>
    <w:rsid w:val="005557B5"/>
    <w:rsid w:val="00561D35"/>
    <w:rsid w:val="0056286E"/>
    <w:rsid w:val="0056762B"/>
    <w:rsid w:val="005744F8"/>
    <w:rsid w:val="00574517"/>
    <w:rsid w:val="00576D71"/>
    <w:rsid w:val="005919AA"/>
    <w:rsid w:val="00594DED"/>
    <w:rsid w:val="005B4AA0"/>
    <w:rsid w:val="005B61EA"/>
    <w:rsid w:val="005B7592"/>
    <w:rsid w:val="005B7994"/>
    <w:rsid w:val="005D5858"/>
    <w:rsid w:val="005E2500"/>
    <w:rsid w:val="005E2594"/>
    <w:rsid w:val="005F4129"/>
    <w:rsid w:val="005F4CB9"/>
    <w:rsid w:val="006059D2"/>
    <w:rsid w:val="00607EE4"/>
    <w:rsid w:val="006165EA"/>
    <w:rsid w:val="006167DD"/>
    <w:rsid w:val="00621B7F"/>
    <w:rsid w:val="006222E0"/>
    <w:rsid w:val="00624543"/>
    <w:rsid w:val="006262B6"/>
    <w:rsid w:val="006265FB"/>
    <w:rsid w:val="0063060D"/>
    <w:rsid w:val="00630EA3"/>
    <w:rsid w:val="00636C8C"/>
    <w:rsid w:val="006374A7"/>
    <w:rsid w:val="00641690"/>
    <w:rsid w:val="00650FCB"/>
    <w:rsid w:val="006603AB"/>
    <w:rsid w:val="00661B01"/>
    <w:rsid w:val="00663FAE"/>
    <w:rsid w:val="00665D4A"/>
    <w:rsid w:val="006666C8"/>
    <w:rsid w:val="00677487"/>
    <w:rsid w:val="00677E76"/>
    <w:rsid w:val="00680CE4"/>
    <w:rsid w:val="006822BE"/>
    <w:rsid w:val="00685515"/>
    <w:rsid w:val="00687B11"/>
    <w:rsid w:val="00694DAD"/>
    <w:rsid w:val="006A53E7"/>
    <w:rsid w:val="006A62FA"/>
    <w:rsid w:val="006C0695"/>
    <w:rsid w:val="006C3765"/>
    <w:rsid w:val="006E1503"/>
    <w:rsid w:val="006E2681"/>
    <w:rsid w:val="006E6006"/>
    <w:rsid w:val="006F5402"/>
    <w:rsid w:val="006F78AF"/>
    <w:rsid w:val="007009F3"/>
    <w:rsid w:val="00702681"/>
    <w:rsid w:val="00705E97"/>
    <w:rsid w:val="00705F10"/>
    <w:rsid w:val="00712823"/>
    <w:rsid w:val="0071348A"/>
    <w:rsid w:val="00714324"/>
    <w:rsid w:val="00734FBF"/>
    <w:rsid w:val="007360C8"/>
    <w:rsid w:val="007400DA"/>
    <w:rsid w:val="007420DB"/>
    <w:rsid w:val="00747688"/>
    <w:rsid w:val="00755062"/>
    <w:rsid w:val="00757926"/>
    <w:rsid w:val="00761B38"/>
    <w:rsid w:val="00761BFC"/>
    <w:rsid w:val="007763C3"/>
    <w:rsid w:val="0077708B"/>
    <w:rsid w:val="00782321"/>
    <w:rsid w:val="00790B18"/>
    <w:rsid w:val="00792E28"/>
    <w:rsid w:val="007931B3"/>
    <w:rsid w:val="007B29E5"/>
    <w:rsid w:val="007C3897"/>
    <w:rsid w:val="007C5610"/>
    <w:rsid w:val="007D46B5"/>
    <w:rsid w:val="007D4E8C"/>
    <w:rsid w:val="007D5BCF"/>
    <w:rsid w:val="007E40C2"/>
    <w:rsid w:val="007E5B96"/>
    <w:rsid w:val="007F61D3"/>
    <w:rsid w:val="007F64A8"/>
    <w:rsid w:val="00802166"/>
    <w:rsid w:val="00803109"/>
    <w:rsid w:val="00805867"/>
    <w:rsid w:val="008060DF"/>
    <w:rsid w:val="008064BD"/>
    <w:rsid w:val="00810952"/>
    <w:rsid w:val="0081325C"/>
    <w:rsid w:val="00814B47"/>
    <w:rsid w:val="0082648C"/>
    <w:rsid w:val="00831E44"/>
    <w:rsid w:val="00832AFF"/>
    <w:rsid w:val="0083626A"/>
    <w:rsid w:val="00841859"/>
    <w:rsid w:val="0084316D"/>
    <w:rsid w:val="008436C4"/>
    <w:rsid w:val="0086073D"/>
    <w:rsid w:val="0086363E"/>
    <w:rsid w:val="00863BF2"/>
    <w:rsid w:val="00864249"/>
    <w:rsid w:val="00866481"/>
    <w:rsid w:val="00881A36"/>
    <w:rsid w:val="008863FC"/>
    <w:rsid w:val="00891617"/>
    <w:rsid w:val="00893156"/>
    <w:rsid w:val="008A086B"/>
    <w:rsid w:val="008A1C61"/>
    <w:rsid w:val="008A236D"/>
    <w:rsid w:val="008A263B"/>
    <w:rsid w:val="008A5172"/>
    <w:rsid w:val="008B03E0"/>
    <w:rsid w:val="008B5795"/>
    <w:rsid w:val="008B696E"/>
    <w:rsid w:val="008B6E72"/>
    <w:rsid w:val="008C13AF"/>
    <w:rsid w:val="008C370F"/>
    <w:rsid w:val="008D1A49"/>
    <w:rsid w:val="008D4A5C"/>
    <w:rsid w:val="008E6BA0"/>
    <w:rsid w:val="008E73D5"/>
    <w:rsid w:val="008F3AEF"/>
    <w:rsid w:val="008F6148"/>
    <w:rsid w:val="00900A30"/>
    <w:rsid w:val="00901A46"/>
    <w:rsid w:val="00903AE7"/>
    <w:rsid w:val="00915165"/>
    <w:rsid w:val="00920655"/>
    <w:rsid w:val="009209FA"/>
    <w:rsid w:val="00922F3B"/>
    <w:rsid w:val="00923DB3"/>
    <w:rsid w:val="009310B4"/>
    <w:rsid w:val="00942F12"/>
    <w:rsid w:val="00946E85"/>
    <w:rsid w:val="00953B39"/>
    <w:rsid w:val="009548AB"/>
    <w:rsid w:val="0095744B"/>
    <w:rsid w:val="00960325"/>
    <w:rsid w:val="00972C05"/>
    <w:rsid w:val="00975C7A"/>
    <w:rsid w:val="00984816"/>
    <w:rsid w:val="00987F88"/>
    <w:rsid w:val="0099012B"/>
    <w:rsid w:val="009913FC"/>
    <w:rsid w:val="009967CF"/>
    <w:rsid w:val="009A4CA2"/>
    <w:rsid w:val="009A560E"/>
    <w:rsid w:val="009B1142"/>
    <w:rsid w:val="009B1209"/>
    <w:rsid w:val="009B5DCA"/>
    <w:rsid w:val="009C1A4A"/>
    <w:rsid w:val="009D1514"/>
    <w:rsid w:val="009D7598"/>
    <w:rsid w:val="009E012F"/>
    <w:rsid w:val="009E3DC5"/>
    <w:rsid w:val="009E6982"/>
    <w:rsid w:val="009E718A"/>
    <w:rsid w:val="009F234B"/>
    <w:rsid w:val="009F52E9"/>
    <w:rsid w:val="00A014BF"/>
    <w:rsid w:val="00A0567C"/>
    <w:rsid w:val="00A059C4"/>
    <w:rsid w:val="00A065F1"/>
    <w:rsid w:val="00A1475A"/>
    <w:rsid w:val="00A159E9"/>
    <w:rsid w:val="00A16211"/>
    <w:rsid w:val="00A22F74"/>
    <w:rsid w:val="00A246CA"/>
    <w:rsid w:val="00A26613"/>
    <w:rsid w:val="00A32842"/>
    <w:rsid w:val="00A32A49"/>
    <w:rsid w:val="00A32F25"/>
    <w:rsid w:val="00A33323"/>
    <w:rsid w:val="00A3656E"/>
    <w:rsid w:val="00A40F9C"/>
    <w:rsid w:val="00A42274"/>
    <w:rsid w:val="00A475C4"/>
    <w:rsid w:val="00A51CA4"/>
    <w:rsid w:val="00A611D9"/>
    <w:rsid w:val="00A70A91"/>
    <w:rsid w:val="00A8255A"/>
    <w:rsid w:val="00A953CD"/>
    <w:rsid w:val="00A9590A"/>
    <w:rsid w:val="00AA1DB6"/>
    <w:rsid w:val="00AA2F07"/>
    <w:rsid w:val="00AA4E65"/>
    <w:rsid w:val="00AA79BA"/>
    <w:rsid w:val="00AC3E5A"/>
    <w:rsid w:val="00AC4BC9"/>
    <w:rsid w:val="00AC6C57"/>
    <w:rsid w:val="00AD0FE8"/>
    <w:rsid w:val="00AD5037"/>
    <w:rsid w:val="00AD556F"/>
    <w:rsid w:val="00AE1A57"/>
    <w:rsid w:val="00AE3400"/>
    <w:rsid w:val="00AE3E2E"/>
    <w:rsid w:val="00AE716B"/>
    <w:rsid w:val="00AF3A6C"/>
    <w:rsid w:val="00B0021C"/>
    <w:rsid w:val="00B012CD"/>
    <w:rsid w:val="00B074A1"/>
    <w:rsid w:val="00B10AF0"/>
    <w:rsid w:val="00B12DCF"/>
    <w:rsid w:val="00B23A32"/>
    <w:rsid w:val="00B23FCE"/>
    <w:rsid w:val="00B2424E"/>
    <w:rsid w:val="00B25E61"/>
    <w:rsid w:val="00B26920"/>
    <w:rsid w:val="00B3264E"/>
    <w:rsid w:val="00B34333"/>
    <w:rsid w:val="00B3577F"/>
    <w:rsid w:val="00B36736"/>
    <w:rsid w:val="00B36ECB"/>
    <w:rsid w:val="00B5385C"/>
    <w:rsid w:val="00B56ADE"/>
    <w:rsid w:val="00B57A0E"/>
    <w:rsid w:val="00B67FC1"/>
    <w:rsid w:val="00B7170B"/>
    <w:rsid w:val="00B771C7"/>
    <w:rsid w:val="00B809E2"/>
    <w:rsid w:val="00B86366"/>
    <w:rsid w:val="00B864C5"/>
    <w:rsid w:val="00B92C7C"/>
    <w:rsid w:val="00B94438"/>
    <w:rsid w:val="00BA0748"/>
    <w:rsid w:val="00BB4E66"/>
    <w:rsid w:val="00BB7610"/>
    <w:rsid w:val="00BB7B8B"/>
    <w:rsid w:val="00BC1F1F"/>
    <w:rsid w:val="00BC3721"/>
    <w:rsid w:val="00BC6783"/>
    <w:rsid w:val="00BC725A"/>
    <w:rsid w:val="00BF4011"/>
    <w:rsid w:val="00BF6677"/>
    <w:rsid w:val="00BF7118"/>
    <w:rsid w:val="00C055C2"/>
    <w:rsid w:val="00C066EF"/>
    <w:rsid w:val="00C14129"/>
    <w:rsid w:val="00C24B4B"/>
    <w:rsid w:val="00C31908"/>
    <w:rsid w:val="00C36A2D"/>
    <w:rsid w:val="00C43617"/>
    <w:rsid w:val="00C45BB3"/>
    <w:rsid w:val="00C51406"/>
    <w:rsid w:val="00C54473"/>
    <w:rsid w:val="00C5657D"/>
    <w:rsid w:val="00C64A09"/>
    <w:rsid w:val="00C6502C"/>
    <w:rsid w:val="00C76A3F"/>
    <w:rsid w:val="00C777CC"/>
    <w:rsid w:val="00C9013E"/>
    <w:rsid w:val="00CA4A17"/>
    <w:rsid w:val="00CA7719"/>
    <w:rsid w:val="00CC329C"/>
    <w:rsid w:val="00CD1D90"/>
    <w:rsid w:val="00CE0790"/>
    <w:rsid w:val="00CE5FA9"/>
    <w:rsid w:val="00CF23E4"/>
    <w:rsid w:val="00CF411B"/>
    <w:rsid w:val="00CF422B"/>
    <w:rsid w:val="00D057B4"/>
    <w:rsid w:val="00D14C41"/>
    <w:rsid w:val="00D15CF5"/>
    <w:rsid w:val="00D15E5C"/>
    <w:rsid w:val="00D207BC"/>
    <w:rsid w:val="00D210BB"/>
    <w:rsid w:val="00D24370"/>
    <w:rsid w:val="00D24E55"/>
    <w:rsid w:val="00D27C08"/>
    <w:rsid w:val="00D35713"/>
    <w:rsid w:val="00D44BE0"/>
    <w:rsid w:val="00D45071"/>
    <w:rsid w:val="00D452AF"/>
    <w:rsid w:val="00D455D8"/>
    <w:rsid w:val="00D45C40"/>
    <w:rsid w:val="00D56C07"/>
    <w:rsid w:val="00D57F6C"/>
    <w:rsid w:val="00D64B16"/>
    <w:rsid w:val="00D85CFC"/>
    <w:rsid w:val="00D85F91"/>
    <w:rsid w:val="00D875C9"/>
    <w:rsid w:val="00D95CD1"/>
    <w:rsid w:val="00D9767A"/>
    <w:rsid w:val="00DA4161"/>
    <w:rsid w:val="00DB2FC3"/>
    <w:rsid w:val="00DC1E5A"/>
    <w:rsid w:val="00DD4F12"/>
    <w:rsid w:val="00DD4F60"/>
    <w:rsid w:val="00DD6912"/>
    <w:rsid w:val="00DE1F99"/>
    <w:rsid w:val="00DE46B4"/>
    <w:rsid w:val="00DE57BD"/>
    <w:rsid w:val="00DF01E2"/>
    <w:rsid w:val="00E013EF"/>
    <w:rsid w:val="00E01ECE"/>
    <w:rsid w:val="00E02290"/>
    <w:rsid w:val="00E02F46"/>
    <w:rsid w:val="00E1183F"/>
    <w:rsid w:val="00E149EB"/>
    <w:rsid w:val="00E17031"/>
    <w:rsid w:val="00E226C5"/>
    <w:rsid w:val="00E251F1"/>
    <w:rsid w:val="00E27FF4"/>
    <w:rsid w:val="00E3506C"/>
    <w:rsid w:val="00E376C8"/>
    <w:rsid w:val="00E423D4"/>
    <w:rsid w:val="00E44F7A"/>
    <w:rsid w:val="00E45703"/>
    <w:rsid w:val="00E46E1D"/>
    <w:rsid w:val="00E47E86"/>
    <w:rsid w:val="00E47F51"/>
    <w:rsid w:val="00E50F9E"/>
    <w:rsid w:val="00E562A2"/>
    <w:rsid w:val="00E6293E"/>
    <w:rsid w:val="00E7175E"/>
    <w:rsid w:val="00E73F05"/>
    <w:rsid w:val="00E848B5"/>
    <w:rsid w:val="00E872ED"/>
    <w:rsid w:val="00EA6EC1"/>
    <w:rsid w:val="00EA7834"/>
    <w:rsid w:val="00EB034D"/>
    <w:rsid w:val="00EB4207"/>
    <w:rsid w:val="00EB5D53"/>
    <w:rsid w:val="00EC26B3"/>
    <w:rsid w:val="00EC30A9"/>
    <w:rsid w:val="00EC571E"/>
    <w:rsid w:val="00EC7AA3"/>
    <w:rsid w:val="00EE489B"/>
    <w:rsid w:val="00EE6A56"/>
    <w:rsid w:val="00F02036"/>
    <w:rsid w:val="00F02840"/>
    <w:rsid w:val="00F02D24"/>
    <w:rsid w:val="00F05218"/>
    <w:rsid w:val="00F104C3"/>
    <w:rsid w:val="00F11248"/>
    <w:rsid w:val="00F166BD"/>
    <w:rsid w:val="00F2020A"/>
    <w:rsid w:val="00F241EE"/>
    <w:rsid w:val="00F36998"/>
    <w:rsid w:val="00F4294D"/>
    <w:rsid w:val="00F54207"/>
    <w:rsid w:val="00F608FA"/>
    <w:rsid w:val="00F6345D"/>
    <w:rsid w:val="00F73D60"/>
    <w:rsid w:val="00F76136"/>
    <w:rsid w:val="00F85D01"/>
    <w:rsid w:val="00F93ED9"/>
    <w:rsid w:val="00F957D0"/>
    <w:rsid w:val="00F9748F"/>
    <w:rsid w:val="00FA4ED4"/>
    <w:rsid w:val="00FA73E7"/>
    <w:rsid w:val="00FC5CCC"/>
    <w:rsid w:val="00FE2D0A"/>
    <w:rsid w:val="00FE3828"/>
    <w:rsid w:val="00FE423C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F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1E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01ECE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E01E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1ECE"/>
    <w:pPr>
      <w:widowControl w:val="0"/>
      <w:shd w:val="clear" w:color="auto" w:fill="FFFFFF"/>
      <w:spacing w:after="0" w:line="3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E0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ECE"/>
  </w:style>
  <w:style w:type="paragraph" w:styleId="a6">
    <w:name w:val="footer"/>
    <w:basedOn w:val="a"/>
    <w:link w:val="a7"/>
    <w:uiPriority w:val="99"/>
    <w:unhideWhenUsed/>
    <w:rsid w:val="00E0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ECE"/>
  </w:style>
  <w:style w:type="paragraph" w:styleId="a8">
    <w:name w:val="List Paragraph"/>
    <w:basedOn w:val="a"/>
    <w:uiPriority w:val="34"/>
    <w:qFormat/>
    <w:rsid w:val="003B5C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C7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C36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3012CF"/>
  </w:style>
  <w:style w:type="paragraph" w:customStyle="1" w:styleId="p1">
    <w:name w:val="p1"/>
    <w:basedOn w:val="a"/>
    <w:rsid w:val="00705F10"/>
    <w:pPr>
      <w:spacing w:after="0" w:line="240" w:lineRule="auto"/>
    </w:pPr>
    <w:rPr>
      <w:rFonts w:ascii="Helvetica" w:hAnsi="Helvetica" w:cs="Times New Roman"/>
      <w:color w:val="5856D6"/>
      <w:sz w:val="18"/>
      <w:szCs w:val="18"/>
      <w:lang w:eastAsia="ru-RU"/>
    </w:rPr>
  </w:style>
  <w:style w:type="character" w:customStyle="1" w:styleId="s1">
    <w:name w:val="s1"/>
    <w:basedOn w:val="a0"/>
    <w:rsid w:val="0070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1E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01ECE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E01E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1ECE"/>
    <w:pPr>
      <w:widowControl w:val="0"/>
      <w:shd w:val="clear" w:color="auto" w:fill="FFFFFF"/>
      <w:spacing w:after="0" w:line="3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E0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ECE"/>
  </w:style>
  <w:style w:type="paragraph" w:styleId="a6">
    <w:name w:val="footer"/>
    <w:basedOn w:val="a"/>
    <w:link w:val="a7"/>
    <w:uiPriority w:val="99"/>
    <w:unhideWhenUsed/>
    <w:rsid w:val="00E0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ECE"/>
  </w:style>
  <w:style w:type="paragraph" w:styleId="a8">
    <w:name w:val="List Paragraph"/>
    <w:basedOn w:val="a"/>
    <w:uiPriority w:val="34"/>
    <w:qFormat/>
    <w:rsid w:val="003B5C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C7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C36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3012CF"/>
  </w:style>
  <w:style w:type="paragraph" w:customStyle="1" w:styleId="p1">
    <w:name w:val="p1"/>
    <w:basedOn w:val="a"/>
    <w:rsid w:val="00705F10"/>
    <w:pPr>
      <w:spacing w:after="0" w:line="240" w:lineRule="auto"/>
    </w:pPr>
    <w:rPr>
      <w:rFonts w:ascii="Helvetica" w:hAnsi="Helvetica" w:cs="Times New Roman"/>
      <w:color w:val="5856D6"/>
      <w:sz w:val="18"/>
      <w:szCs w:val="18"/>
      <w:lang w:eastAsia="ru-RU"/>
    </w:rPr>
  </w:style>
  <w:style w:type="character" w:customStyle="1" w:styleId="s1">
    <w:name w:val="s1"/>
    <w:basedOn w:val="a0"/>
    <w:rsid w:val="0070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042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64E7-8B2A-4705-BFE2-E0D1BD82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России</Company>
  <LinksUpToDate>false</LinksUpToDate>
  <CharactersWithSpaces>16161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Бахметьева Евгения Викторовна</dc:creator>
  <cp:lastModifiedBy>Ковалев Виктор Николаевич</cp:lastModifiedBy>
  <cp:revision>2</cp:revision>
  <cp:lastPrinted>2017-03-21T08:38:00Z</cp:lastPrinted>
  <dcterms:created xsi:type="dcterms:W3CDTF">2017-03-21T08:45:00Z</dcterms:created>
  <dcterms:modified xsi:type="dcterms:W3CDTF">2017-03-21T08:45:00Z</dcterms:modified>
</cp:coreProperties>
</file>