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34" w:rsidRPr="00D212D3" w:rsidRDefault="00BF4934" w:rsidP="00E53D7A">
      <w:pPr>
        <w:spacing w:line="360" w:lineRule="atLeast"/>
        <w:jc w:val="right"/>
      </w:pPr>
      <w:bookmarkStart w:id="0" w:name="_GoBack"/>
      <w:bookmarkEnd w:id="0"/>
      <w:r>
        <w:t>Проект</w:t>
      </w:r>
    </w:p>
    <w:p w:rsidR="00BF4934" w:rsidRPr="00EB0A45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Pr="00D212D3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Pr="00D212D3" w:rsidRDefault="00BF4934" w:rsidP="00E53D7A">
      <w:pPr>
        <w:spacing w:line="360" w:lineRule="atLeast"/>
        <w:jc w:val="center"/>
        <w:rPr>
          <w:b/>
          <w:bCs/>
          <w:sz w:val="28"/>
          <w:szCs w:val="28"/>
        </w:rPr>
      </w:pPr>
    </w:p>
    <w:p w:rsidR="00BF4934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48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48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48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48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Default="00BF4934" w:rsidP="00E53D7A">
      <w:pPr>
        <w:spacing w:line="360" w:lineRule="atLeast"/>
        <w:jc w:val="center"/>
        <w:rPr>
          <w:sz w:val="28"/>
          <w:szCs w:val="28"/>
        </w:rPr>
      </w:pPr>
    </w:p>
    <w:p w:rsidR="00BF4934" w:rsidRPr="00864E6E" w:rsidRDefault="00BF4934" w:rsidP="00251FEB">
      <w:pPr>
        <w:autoSpaceDE w:val="0"/>
        <w:adjustRightInd w:val="0"/>
        <w:jc w:val="center"/>
        <w:rPr>
          <w:b/>
          <w:bCs/>
          <w:sz w:val="28"/>
          <w:szCs w:val="28"/>
        </w:rPr>
      </w:pPr>
      <w:r w:rsidRPr="006362BC">
        <w:rPr>
          <w:b/>
          <w:bCs/>
          <w:sz w:val="28"/>
          <w:szCs w:val="28"/>
        </w:rPr>
        <w:t xml:space="preserve">О внесении изменений </w:t>
      </w:r>
      <w:r w:rsidRPr="006362BC">
        <w:rPr>
          <w:b/>
          <w:bCs/>
          <w:sz w:val="28"/>
          <w:szCs w:val="28"/>
        </w:rPr>
        <w:br/>
      </w:r>
      <w:r w:rsidRPr="00864E6E">
        <w:rPr>
          <w:b/>
          <w:bCs/>
          <w:sz w:val="28"/>
          <w:szCs w:val="28"/>
        </w:rPr>
        <w:t xml:space="preserve">в некоторые </w:t>
      </w:r>
      <w:r>
        <w:rPr>
          <w:b/>
          <w:bCs/>
          <w:sz w:val="28"/>
          <w:szCs w:val="28"/>
        </w:rPr>
        <w:t xml:space="preserve">приказы </w:t>
      </w:r>
      <w:r w:rsidRPr="006362BC">
        <w:rPr>
          <w:b/>
          <w:bCs/>
          <w:sz w:val="28"/>
          <w:szCs w:val="28"/>
        </w:rPr>
        <w:t>Минэкономразвития России</w:t>
      </w:r>
    </w:p>
    <w:p w:rsidR="00BF4934" w:rsidRPr="00864E6E" w:rsidRDefault="00BF4934" w:rsidP="00251FEB">
      <w:pPr>
        <w:jc w:val="center"/>
        <w:rPr>
          <w:b/>
          <w:bCs/>
          <w:sz w:val="28"/>
          <w:szCs w:val="28"/>
        </w:rPr>
      </w:pPr>
      <w:r w:rsidRPr="00864E6E">
        <w:rPr>
          <w:b/>
          <w:bCs/>
          <w:sz w:val="28"/>
          <w:szCs w:val="28"/>
        </w:rPr>
        <w:t xml:space="preserve">по вопросам аккредитации </w:t>
      </w:r>
    </w:p>
    <w:p w:rsidR="00BF4934" w:rsidRPr="00D212D3" w:rsidRDefault="00BF4934" w:rsidP="00251FEB">
      <w:pPr>
        <w:jc w:val="center"/>
        <w:rPr>
          <w:b/>
          <w:bCs/>
          <w:sz w:val="28"/>
          <w:szCs w:val="28"/>
        </w:rPr>
      </w:pPr>
      <w:r w:rsidRPr="00864E6E">
        <w:rPr>
          <w:b/>
          <w:bCs/>
          <w:sz w:val="28"/>
          <w:szCs w:val="28"/>
        </w:rPr>
        <w:t>в национальной системе аккредитации</w:t>
      </w:r>
    </w:p>
    <w:p w:rsidR="00BF4934" w:rsidRPr="00167C49" w:rsidRDefault="00BF4934" w:rsidP="00251FEB">
      <w:pPr>
        <w:widowControl w:val="0"/>
        <w:autoSpaceDE w:val="0"/>
        <w:autoSpaceDN w:val="0"/>
        <w:adjustRightInd w:val="0"/>
        <w:jc w:val="center"/>
      </w:pP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согласно приложению в </w:t>
      </w:r>
      <w:r w:rsidRPr="008377D0">
        <w:rPr>
          <w:sz w:val="28"/>
          <w:szCs w:val="28"/>
        </w:rPr>
        <w:t>приказ</w:t>
      </w:r>
      <w:r>
        <w:rPr>
          <w:sz w:val="28"/>
          <w:szCs w:val="28"/>
        </w:rPr>
        <w:t>ы</w:t>
      </w:r>
      <w:r w:rsidRPr="008377D0">
        <w:rPr>
          <w:sz w:val="28"/>
          <w:szCs w:val="28"/>
        </w:rPr>
        <w:t xml:space="preserve"> Минэкономразвития России</w:t>
      </w:r>
      <w:r>
        <w:rPr>
          <w:sz w:val="28"/>
          <w:szCs w:val="28"/>
        </w:rPr>
        <w:t>: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377D0">
        <w:rPr>
          <w:sz w:val="28"/>
          <w:szCs w:val="28"/>
        </w:rPr>
        <w:t>от 22 мая 2014 г. № 283 «Об установлении изображения знака национальной системы аккредитации и порядка применения изображения знака нац</w:t>
      </w:r>
      <w:r>
        <w:rPr>
          <w:sz w:val="28"/>
          <w:szCs w:val="28"/>
        </w:rPr>
        <w:t xml:space="preserve">иональной системы аккредитации» </w:t>
      </w:r>
      <w:r w:rsidRPr="00AC7A5F">
        <w:rPr>
          <w:sz w:val="28"/>
          <w:szCs w:val="28"/>
        </w:rPr>
        <w:t>(</w:t>
      </w:r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 xml:space="preserve">арегистрирован в Минюсте России </w:t>
      </w:r>
      <w:r>
        <w:rPr>
          <w:sz w:val="28"/>
          <w:szCs w:val="28"/>
        </w:rPr>
        <w:t xml:space="preserve">24 июня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г.,  </w:t>
      </w:r>
      <w:r w:rsidRPr="00AC7A5F">
        <w:rPr>
          <w:sz w:val="28"/>
          <w:szCs w:val="28"/>
        </w:rPr>
        <w:t xml:space="preserve">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t>№</w:t>
      </w:r>
      <w:r w:rsidRPr="00AC7A5F">
        <w:rPr>
          <w:sz w:val="28"/>
          <w:szCs w:val="28"/>
        </w:rPr>
        <w:t xml:space="preserve"> 32</w:t>
      </w:r>
      <w:r>
        <w:rPr>
          <w:sz w:val="28"/>
          <w:szCs w:val="28"/>
        </w:rPr>
        <w:t>8</w:t>
      </w:r>
      <w:r w:rsidRPr="00AC7A5F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AC7A5F">
        <w:rPr>
          <w:sz w:val="28"/>
          <w:szCs w:val="28"/>
        </w:rPr>
        <w:t>)</w:t>
      </w:r>
      <w:r>
        <w:rPr>
          <w:sz w:val="28"/>
          <w:szCs w:val="28"/>
        </w:rPr>
        <w:t>;</w:t>
      </w:r>
      <w:proofErr w:type="gramEnd"/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8377D0">
        <w:rPr>
          <w:sz w:val="28"/>
          <w:szCs w:val="28"/>
        </w:rPr>
        <w:t>от 23 мая 2014 г. № 284 «Об утверждении форм и перечней сведений, содержащихся в экспертном заключении, акте выездной экспертизы, акте экспертизы»</w:t>
      </w:r>
      <w:r>
        <w:rPr>
          <w:sz w:val="28"/>
          <w:szCs w:val="28"/>
        </w:rPr>
        <w:t xml:space="preserve"> </w:t>
      </w:r>
      <w:r w:rsidRPr="00AC7A5F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>арегистрирован</w:t>
      </w:r>
      <w:proofErr w:type="gramEnd"/>
      <w:r w:rsidRPr="00AC7A5F">
        <w:rPr>
          <w:sz w:val="28"/>
          <w:szCs w:val="28"/>
        </w:rPr>
        <w:t xml:space="preserve"> в Минюсте России 1</w:t>
      </w:r>
      <w:r>
        <w:rPr>
          <w:sz w:val="28"/>
          <w:szCs w:val="28"/>
        </w:rPr>
        <w:t xml:space="preserve">7 июля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г.,  </w:t>
      </w:r>
      <w:r w:rsidRPr="00AC7A5F">
        <w:rPr>
          <w:sz w:val="28"/>
          <w:szCs w:val="28"/>
        </w:rPr>
        <w:t xml:space="preserve">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t>№</w:t>
      </w:r>
      <w:r w:rsidRPr="00AC7A5F">
        <w:rPr>
          <w:sz w:val="28"/>
          <w:szCs w:val="28"/>
        </w:rPr>
        <w:t xml:space="preserve"> 33</w:t>
      </w:r>
      <w:r>
        <w:rPr>
          <w:sz w:val="28"/>
          <w:szCs w:val="28"/>
        </w:rPr>
        <w:t>134</w:t>
      </w:r>
      <w:r w:rsidRPr="00AC7A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8377D0">
        <w:rPr>
          <w:sz w:val="28"/>
          <w:szCs w:val="28"/>
        </w:rPr>
        <w:t>от 23 мая 2014 г. № 285 «Об утверждении перечня областей специализации технических экспертов»</w:t>
      </w:r>
      <w:r>
        <w:rPr>
          <w:sz w:val="28"/>
          <w:szCs w:val="28"/>
        </w:rPr>
        <w:t xml:space="preserve"> </w:t>
      </w:r>
      <w:r w:rsidRPr="00AC7A5F">
        <w:rPr>
          <w:sz w:val="28"/>
          <w:szCs w:val="28"/>
        </w:rPr>
        <w:t>(</w:t>
      </w:r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 xml:space="preserve">арегистрирован в Минюсте России </w:t>
      </w:r>
      <w:r>
        <w:rPr>
          <w:sz w:val="28"/>
          <w:szCs w:val="28"/>
        </w:rPr>
        <w:br/>
        <w:t xml:space="preserve">8 июля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г.,  </w:t>
      </w:r>
      <w:r w:rsidRPr="00AC7A5F">
        <w:rPr>
          <w:sz w:val="28"/>
          <w:szCs w:val="28"/>
        </w:rPr>
        <w:t xml:space="preserve">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t>№</w:t>
      </w:r>
      <w:r w:rsidRPr="00AC7A5F">
        <w:rPr>
          <w:sz w:val="28"/>
          <w:szCs w:val="28"/>
        </w:rPr>
        <w:t xml:space="preserve"> 330</w:t>
      </w:r>
      <w:r>
        <w:rPr>
          <w:sz w:val="28"/>
          <w:szCs w:val="28"/>
        </w:rPr>
        <w:t>11</w:t>
      </w:r>
      <w:r w:rsidRPr="00AC7A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8377D0">
        <w:rPr>
          <w:sz w:val="28"/>
          <w:szCs w:val="28"/>
        </w:rPr>
        <w:t xml:space="preserve">от 23 мая 2014 г. № 287 «Об утверждении Методики отбора экспертов </w:t>
      </w:r>
      <w:r>
        <w:rPr>
          <w:sz w:val="28"/>
          <w:szCs w:val="28"/>
        </w:rPr>
        <w:br/>
      </w:r>
      <w:r w:rsidRPr="008377D0">
        <w:rPr>
          <w:sz w:val="28"/>
          <w:szCs w:val="28"/>
        </w:rPr>
        <w:t>по аккредитации для выполнения работ в области аккредитации»</w:t>
      </w:r>
      <w:r>
        <w:rPr>
          <w:sz w:val="28"/>
          <w:szCs w:val="28"/>
        </w:rPr>
        <w:t xml:space="preserve"> </w:t>
      </w:r>
      <w:r w:rsidRPr="00AC7A5F">
        <w:rPr>
          <w:sz w:val="28"/>
          <w:szCs w:val="28"/>
        </w:rPr>
        <w:lastRenderedPageBreak/>
        <w:t>(</w:t>
      </w:r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>арегистрирован в Минюсте России 1</w:t>
      </w:r>
      <w:r>
        <w:rPr>
          <w:sz w:val="28"/>
          <w:szCs w:val="28"/>
        </w:rPr>
        <w:t xml:space="preserve"> июля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г.,  </w:t>
      </w:r>
      <w:r w:rsidRPr="00AC7A5F">
        <w:rPr>
          <w:sz w:val="28"/>
          <w:szCs w:val="28"/>
        </w:rPr>
        <w:t xml:space="preserve">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br/>
        <w:t>№</w:t>
      </w:r>
      <w:r w:rsidRPr="00AC7A5F">
        <w:rPr>
          <w:sz w:val="28"/>
          <w:szCs w:val="28"/>
        </w:rPr>
        <w:t xml:space="preserve"> 32930)</w:t>
      </w:r>
      <w:r>
        <w:rPr>
          <w:sz w:val="28"/>
          <w:szCs w:val="28"/>
        </w:rPr>
        <w:t>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377D0">
        <w:rPr>
          <w:sz w:val="28"/>
          <w:szCs w:val="28"/>
        </w:rPr>
        <w:t xml:space="preserve">от 23 мая 2014 г. № 288 «Об утверждении форм заявления </w:t>
      </w:r>
      <w:r>
        <w:rPr>
          <w:sz w:val="28"/>
          <w:szCs w:val="28"/>
        </w:rPr>
        <w:br/>
      </w:r>
      <w:r w:rsidRPr="008377D0">
        <w:rPr>
          <w:sz w:val="28"/>
          <w:szCs w:val="28"/>
        </w:rPr>
        <w:t xml:space="preserve">об аккредитации, заявления о расширении области аккредитации, заявления </w:t>
      </w:r>
      <w:r>
        <w:rPr>
          <w:sz w:val="28"/>
          <w:szCs w:val="28"/>
        </w:rPr>
        <w:br/>
      </w:r>
      <w:r w:rsidRPr="008377D0">
        <w:rPr>
          <w:sz w:val="28"/>
          <w:szCs w:val="28"/>
        </w:rPr>
        <w:t>о сокращении области аккредитации, заявления о проведении процедуры подтверждения компетентности аккредитованного лица, заявления о внесении изменений в сведения реестра аккредитованных лиц, заявления о выдаче аттестата аккредитации на бумажном носителе, заявления о выдаче дубликата аттестата аккредитации, заявления о прекращении действия аккредитации»</w:t>
      </w:r>
      <w:r>
        <w:rPr>
          <w:sz w:val="28"/>
          <w:szCs w:val="28"/>
        </w:rPr>
        <w:t xml:space="preserve"> </w:t>
      </w:r>
      <w:r w:rsidRPr="00AC7A5F">
        <w:rPr>
          <w:sz w:val="28"/>
          <w:szCs w:val="28"/>
        </w:rPr>
        <w:t>(</w:t>
      </w:r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>арегистрирован в</w:t>
      </w:r>
      <w:proofErr w:type="gramEnd"/>
      <w:r w:rsidRPr="00AC7A5F">
        <w:rPr>
          <w:sz w:val="28"/>
          <w:szCs w:val="28"/>
        </w:rPr>
        <w:t xml:space="preserve"> </w:t>
      </w:r>
      <w:proofErr w:type="gramStart"/>
      <w:r w:rsidRPr="00AC7A5F">
        <w:rPr>
          <w:sz w:val="28"/>
          <w:szCs w:val="28"/>
        </w:rPr>
        <w:t xml:space="preserve">Минюсте России </w:t>
      </w:r>
      <w:r>
        <w:rPr>
          <w:sz w:val="28"/>
          <w:szCs w:val="28"/>
        </w:rPr>
        <w:t xml:space="preserve">30 июня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г.,  </w:t>
      </w:r>
      <w:r w:rsidRPr="00AC7A5F">
        <w:rPr>
          <w:sz w:val="28"/>
          <w:szCs w:val="28"/>
        </w:rPr>
        <w:t xml:space="preserve">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br/>
        <w:t>№</w:t>
      </w:r>
      <w:r w:rsidRPr="00AC7A5F">
        <w:rPr>
          <w:sz w:val="28"/>
          <w:szCs w:val="28"/>
        </w:rPr>
        <w:t xml:space="preserve"> 329</w:t>
      </w:r>
      <w:r>
        <w:rPr>
          <w:sz w:val="28"/>
          <w:szCs w:val="28"/>
        </w:rPr>
        <w:t>18</w:t>
      </w:r>
      <w:r w:rsidRPr="00AC7A5F">
        <w:rPr>
          <w:sz w:val="28"/>
          <w:szCs w:val="28"/>
        </w:rPr>
        <w:t>)</w:t>
      </w:r>
      <w:r>
        <w:rPr>
          <w:sz w:val="28"/>
          <w:szCs w:val="28"/>
        </w:rPr>
        <w:t>;</w:t>
      </w:r>
      <w:proofErr w:type="gramEnd"/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8377D0">
        <w:rPr>
          <w:sz w:val="28"/>
          <w:szCs w:val="28"/>
        </w:rPr>
        <w:t xml:space="preserve">от 23 мая 2014 г. № 289 «Об утверждении Требований к эксперту </w:t>
      </w:r>
      <w:r>
        <w:rPr>
          <w:sz w:val="28"/>
          <w:szCs w:val="28"/>
        </w:rPr>
        <w:br/>
      </w:r>
      <w:r w:rsidRPr="008377D0">
        <w:rPr>
          <w:sz w:val="28"/>
          <w:szCs w:val="28"/>
        </w:rPr>
        <w:t>по аккредитации и Правил аттестации экспертов по аккредитации»</w:t>
      </w:r>
      <w:r>
        <w:rPr>
          <w:sz w:val="28"/>
          <w:szCs w:val="28"/>
        </w:rPr>
        <w:t xml:space="preserve"> </w:t>
      </w:r>
      <w:r w:rsidRPr="00AC7A5F">
        <w:rPr>
          <w:sz w:val="28"/>
          <w:szCs w:val="28"/>
        </w:rPr>
        <w:t>(</w:t>
      </w:r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 xml:space="preserve">арегистрирован в Минюсте России </w:t>
      </w:r>
      <w:r>
        <w:rPr>
          <w:sz w:val="28"/>
          <w:szCs w:val="28"/>
        </w:rPr>
        <w:t xml:space="preserve">4 июля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г.,  </w:t>
      </w:r>
      <w:r w:rsidRPr="00AC7A5F">
        <w:rPr>
          <w:sz w:val="28"/>
          <w:szCs w:val="28"/>
        </w:rPr>
        <w:t xml:space="preserve">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br/>
        <w:t>№</w:t>
      </w:r>
      <w:r w:rsidRPr="00AC7A5F">
        <w:rPr>
          <w:sz w:val="28"/>
          <w:szCs w:val="28"/>
        </w:rPr>
        <w:t xml:space="preserve"> 329</w:t>
      </w:r>
      <w:r>
        <w:rPr>
          <w:sz w:val="28"/>
          <w:szCs w:val="28"/>
        </w:rPr>
        <w:t>76</w:t>
      </w:r>
      <w:r w:rsidRPr="00AC7A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23 мая 2014 № 293 «</w:t>
      </w:r>
      <w:r w:rsidRPr="009A09A0">
        <w:rPr>
          <w:sz w:val="28"/>
          <w:szCs w:val="28"/>
        </w:rPr>
        <w:t xml:space="preserve">Об установлении Порядка проведения проверки экспертного заключения, акта выездной экспертизы, акта экспертизы </w:t>
      </w:r>
      <w:r>
        <w:rPr>
          <w:sz w:val="28"/>
          <w:szCs w:val="28"/>
        </w:rPr>
        <w:br/>
      </w:r>
      <w:r w:rsidRPr="009A09A0">
        <w:rPr>
          <w:sz w:val="28"/>
          <w:szCs w:val="28"/>
        </w:rPr>
        <w:t>на предмет соответствия требованиям законодательства Российской Федерации об аккредитации в национальной системе аккредитации</w:t>
      </w:r>
      <w:r>
        <w:rPr>
          <w:sz w:val="28"/>
          <w:szCs w:val="28"/>
        </w:rPr>
        <w:t>»</w:t>
      </w:r>
      <w:r w:rsidRPr="009A09A0">
        <w:rPr>
          <w:sz w:val="28"/>
          <w:szCs w:val="28"/>
        </w:rPr>
        <w:t xml:space="preserve"> (</w:t>
      </w:r>
      <w:r>
        <w:rPr>
          <w:sz w:val="28"/>
          <w:szCs w:val="28"/>
        </w:rPr>
        <w:t>з</w:t>
      </w:r>
      <w:r w:rsidRPr="009A09A0">
        <w:rPr>
          <w:sz w:val="28"/>
          <w:szCs w:val="28"/>
        </w:rPr>
        <w:t>арегистрирован в Минюсте России 4</w:t>
      </w:r>
      <w:r>
        <w:rPr>
          <w:sz w:val="28"/>
          <w:szCs w:val="28"/>
        </w:rPr>
        <w:t xml:space="preserve"> июля </w:t>
      </w:r>
      <w:r w:rsidRPr="009A09A0">
        <w:rPr>
          <w:sz w:val="28"/>
          <w:szCs w:val="28"/>
        </w:rPr>
        <w:t>2014</w:t>
      </w:r>
      <w:r>
        <w:rPr>
          <w:sz w:val="28"/>
          <w:szCs w:val="28"/>
        </w:rPr>
        <w:t>, регистрационный №</w:t>
      </w:r>
      <w:r w:rsidRPr="009A09A0">
        <w:rPr>
          <w:sz w:val="28"/>
          <w:szCs w:val="28"/>
        </w:rPr>
        <w:t xml:space="preserve"> 32977)</w:t>
      </w:r>
      <w:r>
        <w:rPr>
          <w:sz w:val="28"/>
          <w:szCs w:val="28"/>
        </w:rPr>
        <w:t>;</w:t>
      </w: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E11CE3">
        <w:rPr>
          <w:sz w:val="28"/>
          <w:szCs w:val="28"/>
        </w:rPr>
        <w:t xml:space="preserve">от 26 мая 2014 г. № 295 «Об утверждении формы аттестата аккредитации» (зарегистрирован в Минюсте России 30 июня 2014 г., </w:t>
      </w:r>
      <w:r>
        <w:rPr>
          <w:sz w:val="28"/>
          <w:szCs w:val="28"/>
        </w:rPr>
        <w:br/>
      </w:r>
      <w:r w:rsidRPr="00E11CE3">
        <w:rPr>
          <w:sz w:val="28"/>
          <w:szCs w:val="28"/>
        </w:rPr>
        <w:t>№ 32916)</w:t>
      </w:r>
      <w:r>
        <w:rPr>
          <w:sz w:val="28"/>
          <w:szCs w:val="28"/>
        </w:rPr>
        <w:t>;</w:t>
      </w: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E11CE3">
        <w:rPr>
          <w:sz w:val="28"/>
          <w:szCs w:val="28"/>
        </w:rPr>
        <w:t xml:space="preserve"> </w:t>
      </w:r>
      <w:r w:rsidRPr="008377D0">
        <w:rPr>
          <w:sz w:val="28"/>
          <w:szCs w:val="28"/>
        </w:rPr>
        <w:t>от 30 мая 2014 г. № 325 «Об утверждении Требований к техническому эксперту и Порядка включения физических лиц в реестр технических экспертов и исключения физических лиц из реестра технических экспертов»</w:t>
      </w:r>
      <w:r>
        <w:rPr>
          <w:sz w:val="28"/>
          <w:szCs w:val="28"/>
        </w:rPr>
        <w:t xml:space="preserve"> </w:t>
      </w:r>
      <w:r w:rsidRPr="00AC7A5F">
        <w:rPr>
          <w:sz w:val="28"/>
          <w:szCs w:val="28"/>
        </w:rPr>
        <w:t>(</w:t>
      </w:r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>арегистрирован в Минюсте России 1</w:t>
      </w:r>
      <w:r>
        <w:rPr>
          <w:sz w:val="28"/>
          <w:szCs w:val="28"/>
        </w:rPr>
        <w:t xml:space="preserve">0 июля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г.,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br/>
        <w:t>№</w:t>
      </w:r>
      <w:r w:rsidRPr="00AC7A5F">
        <w:rPr>
          <w:sz w:val="28"/>
          <w:szCs w:val="28"/>
        </w:rPr>
        <w:t xml:space="preserve"> 330</w:t>
      </w:r>
      <w:r>
        <w:rPr>
          <w:sz w:val="28"/>
          <w:szCs w:val="28"/>
        </w:rPr>
        <w:t>45</w:t>
      </w:r>
      <w:r w:rsidRPr="00AC7A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0437B">
        <w:rPr>
          <w:sz w:val="28"/>
          <w:szCs w:val="28"/>
        </w:rPr>
        <w:t>от 30</w:t>
      </w:r>
      <w:r>
        <w:rPr>
          <w:sz w:val="28"/>
          <w:szCs w:val="28"/>
        </w:rPr>
        <w:t xml:space="preserve"> мая </w:t>
      </w:r>
      <w:r w:rsidRPr="00B0437B">
        <w:rPr>
          <w:sz w:val="28"/>
          <w:szCs w:val="28"/>
        </w:rPr>
        <w:t>2014</w:t>
      </w:r>
      <w:r>
        <w:rPr>
          <w:sz w:val="28"/>
          <w:szCs w:val="28"/>
        </w:rPr>
        <w:t xml:space="preserve"> г. №</w:t>
      </w:r>
      <w:r w:rsidRPr="00B0437B">
        <w:rPr>
          <w:sz w:val="28"/>
          <w:szCs w:val="28"/>
        </w:rPr>
        <w:t xml:space="preserve"> 329 </w:t>
      </w:r>
      <w:r>
        <w:rPr>
          <w:sz w:val="28"/>
          <w:szCs w:val="28"/>
        </w:rPr>
        <w:t>«</w:t>
      </w:r>
      <w:r w:rsidRPr="00B0437B">
        <w:rPr>
          <w:sz w:val="28"/>
          <w:szCs w:val="28"/>
        </w:rPr>
        <w:t xml:space="preserve">Об утверждении Положения о составе сведений о результатах деятельности аккредитованных лиц, об изменениях состава их </w:t>
      </w:r>
      <w:r w:rsidRPr="00B0437B">
        <w:rPr>
          <w:sz w:val="28"/>
          <w:szCs w:val="28"/>
        </w:rPr>
        <w:lastRenderedPageBreak/>
        <w:t xml:space="preserve">работников и о компетентности этих работников, об изменениях технической оснащенности, представляемых аккредитованными лицами </w:t>
      </w:r>
      <w:r>
        <w:rPr>
          <w:sz w:val="28"/>
          <w:szCs w:val="28"/>
        </w:rPr>
        <w:br/>
      </w:r>
      <w:r w:rsidRPr="00B0437B">
        <w:rPr>
          <w:sz w:val="28"/>
          <w:szCs w:val="28"/>
        </w:rPr>
        <w:t xml:space="preserve">в Федеральную службу по аккредитации, порядке и сроках представления аккредитованными лицами таких сведений в Федеральную службу </w:t>
      </w:r>
      <w:r>
        <w:rPr>
          <w:sz w:val="28"/>
          <w:szCs w:val="28"/>
        </w:rPr>
        <w:br/>
      </w:r>
      <w:r w:rsidRPr="00B0437B">
        <w:rPr>
          <w:sz w:val="28"/>
          <w:szCs w:val="28"/>
        </w:rPr>
        <w:t>по аккредитации</w:t>
      </w:r>
      <w:r>
        <w:rPr>
          <w:sz w:val="28"/>
          <w:szCs w:val="28"/>
        </w:rPr>
        <w:t>»</w:t>
      </w:r>
      <w:r w:rsidRPr="00B0437B">
        <w:rPr>
          <w:sz w:val="28"/>
          <w:szCs w:val="28"/>
        </w:rPr>
        <w:t xml:space="preserve"> </w:t>
      </w:r>
      <w:r w:rsidRPr="00AC7A5F">
        <w:rPr>
          <w:sz w:val="28"/>
          <w:szCs w:val="28"/>
        </w:rPr>
        <w:t>(</w:t>
      </w:r>
      <w:r>
        <w:rPr>
          <w:sz w:val="28"/>
          <w:szCs w:val="28"/>
        </w:rPr>
        <w:t>з</w:t>
      </w:r>
      <w:r w:rsidRPr="00AC7A5F">
        <w:rPr>
          <w:sz w:val="28"/>
          <w:szCs w:val="28"/>
        </w:rPr>
        <w:t xml:space="preserve">арегистрирован в Минюсте России </w:t>
      </w:r>
      <w:r>
        <w:rPr>
          <w:sz w:val="28"/>
          <w:szCs w:val="28"/>
        </w:rPr>
        <w:t xml:space="preserve">2 июля </w:t>
      </w:r>
      <w:r w:rsidRPr="00AC7A5F">
        <w:rPr>
          <w:sz w:val="28"/>
          <w:szCs w:val="28"/>
        </w:rPr>
        <w:t>2014</w:t>
      </w:r>
      <w:r>
        <w:rPr>
          <w:sz w:val="28"/>
          <w:szCs w:val="28"/>
        </w:rPr>
        <w:t xml:space="preserve"> г</w:t>
      </w:r>
      <w:proofErr w:type="gramEnd"/>
      <w:r>
        <w:rPr>
          <w:sz w:val="28"/>
          <w:szCs w:val="28"/>
        </w:rPr>
        <w:t xml:space="preserve">., </w:t>
      </w:r>
      <w:r w:rsidRPr="00EB0A45">
        <w:rPr>
          <w:sz w:val="28"/>
          <w:szCs w:val="28"/>
        </w:rPr>
        <w:t xml:space="preserve">регистрационный </w:t>
      </w:r>
      <w:r>
        <w:rPr>
          <w:sz w:val="28"/>
          <w:szCs w:val="28"/>
        </w:rPr>
        <w:t>№</w:t>
      </w:r>
      <w:r w:rsidRPr="00AC7A5F">
        <w:rPr>
          <w:sz w:val="28"/>
          <w:szCs w:val="28"/>
        </w:rPr>
        <w:t xml:space="preserve"> 3</w:t>
      </w:r>
      <w:r>
        <w:rPr>
          <w:sz w:val="28"/>
          <w:szCs w:val="28"/>
        </w:rPr>
        <w:t>2933</w:t>
      </w:r>
      <w:r w:rsidRPr="00AC7A5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приказ вступает в силу с 1 февраля 2016 года.</w:t>
      </w:r>
    </w:p>
    <w:p w:rsidR="00BF4934" w:rsidRDefault="00BF4934" w:rsidP="00251FEB">
      <w:pPr>
        <w:pStyle w:val="af7"/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934" w:rsidRDefault="00BF4934" w:rsidP="00251FEB">
      <w:pPr>
        <w:pStyle w:val="af7"/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                                                                                           А.В. </w:t>
      </w:r>
      <w:proofErr w:type="spellStart"/>
      <w:r>
        <w:rPr>
          <w:sz w:val="28"/>
          <w:szCs w:val="28"/>
        </w:rPr>
        <w:t>Улюкаев</w:t>
      </w:r>
      <w:proofErr w:type="spellEnd"/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Default="00BF4934" w:rsidP="00251FEB">
      <w:pPr>
        <w:spacing w:line="372" w:lineRule="auto"/>
        <w:jc w:val="both"/>
        <w:rPr>
          <w:sz w:val="28"/>
          <w:szCs w:val="28"/>
        </w:rPr>
      </w:pPr>
    </w:p>
    <w:p w:rsidR="00BF4934" w:rsidRPr="0033121A" w:rsidRDefault="00BF4934" w:rsidP="00251FEB">
      <w:pPr>
        <w:spacing w:line="360" w:lineRule="atLeast"/>
        <w:ind w:left="4395"/>
        <w:jc w:val="center"/>
        <w:rPr>
          <w:sz w:val="28"/>
          <w:szCs w:val="28"/>
        </w:rPr>
      </w:pPr>
      <w:r w:rsidRPr="0033121A">
        <w:rPr>
          <w:sz w:val="28"/>
          <w:szCs w:val="28"/>
        </w:rPr>
        <w:t>ПРИЛОЖЕНИЕ</w:t>
      </w:r>
    </w:p>
    <w:p w:rsidR="00BF4934" w:rsidRPr="0033121A" w:rsidRDefault="00BF4934" w:rsidP="00251FEB">
      <w:pPr>
        <w:spacing w:line="360" w:lineRule="atLeast"/>
        <w:ind w:left="4395"/>
        <w:jc w:val="center"/>
        <w:rPr>
          <w:sz w:val="28"/>
          <w:szCs w:val="28"/>
        </w:rPr>
      </w:pPr>
      <w:r w:rsidRPr="0033121A">
        <w:rPr>
          <w:sz w:val="28"/>
          <w:szCs w:val="28"/>
        </w:rPr>
        <w:t>к приказу Минэкономразвития России</w:t>
      </w:r>
    </w:p>
    <w:p w:rsidR="00BF4934" w:rsidRPr="0033121A" w:rsidRDefault="00BF4934" w:rsidP="00251FEB">
      <w:pPr>
        <w:spacing w:line="360" w:lineRule="atLeast"/>
        <w:ind w:left="4395"/>
        <w:jc w:val="center"/>
        <w:rPr>
          <w:sz w:val="28"/>
          <w:szCs w:val="28"/>
        </w:rPr>
      </w:pPr>
      <w:r w:rsidRPr="0033121A">
        <w:rPr>
          <w:sz w:val="28"/>
          <w:szCs w:val="28"/>
        </w:rPr>
        <w:t xml:space="preserve">от «___»_____________ </w:t>
      </w:r>
      <w:proofErr w:type="gramStart"/>
      <w:r w:rsidRPr="0033121A">
        <w:rPr>
          <w:sz w:val="28"/>
          <w:szCs w:val="28"/>
        </w:rPr>
        <w:t>г</w:t>
      </w:r>
      <w:proofErr w:type="gramEnd"/>
      <w:r w:rsidRPr="0033121A">
        <w:rPr>
          <w:sz w:val="28"/>
          <w:szCs w:val="28"/>
        </w:rPr>
        <w:t>. № _____</w:t>
      </w:r>
    </w:p>
    <w:p w:rsidR="00BF4934" w:rsidRDefault="00BF4934" w:rsidP="00251FEB">
      <w:pPr>
        <w:spacing w:line="360" w:lineRule="atLeast"/>
        <w:jc w:val="center"/>
        <w:rPr>
          <w:b/>
          <w:bCs/>
          <w:sz w:val="28"/>
          <w:szCs w:val="28"/>
        </w:rPr>
      </w:pPr>
    </w:p>
    <w:p w:rsidR="00BF4934" w:rsidRPr="0033121A" w:rsidRDefault="00BF4934" w:rsidP="00251FEB">
      <w:pPr>
        <w:spacing w:line="360" w:lineRule="atLeast"/>
        <w:jc w:val="center"/>
        <w:rPr>
          <w:b/>
          <w:bCs/>
          <w:sz w:val="28"/>
          <w:szCs w:val="28"/>
        </w:rPr>
      </w:pPr>
      <w:r w:rsidRPr="0033121A">
        <w:rPr>
          <w:b/>
          <w:bCs/>
          <w:sz w:val="28"/>
          <w:szCs w:val="28"/>
        </w:rPr>
        <w:t xml:space="preserve">И </w:t>
      </w:r>
      <w:proofErr w:type="gramStart"/>
      <w:r w:rsidRPr="0033121A">
        <w:rPr>
          <w:b/>
          <w:bCs/>
          <w:sz w:val="28"/>
          <w:szCs w:val="28"/>
        </w:rPr>
        <w:t>З</w:t>
      </w:r>
      <w:proofErr w:type="gramEnd"/>
      <w:r w:rsidRPr="0033121A">
        <w:rPr>
          <w:b/>
          <w:bCs/>
          <w:sz w:val="28"/>
          <w:szCs w:val="28"/>
        </w:rPr>
        <w:t xml:space="preserve"> М Е Н Е Н И Я, </w:t>
      </w:r>
    </w:p>
    <w:p w:rsidR="00BF4934" w:rsidRPr="0033121A" w:rsidRDefault="00BF4934" w:rsidP="00251FEB">
      <w:pPr>
        <w:spacing w:line="360" w:lineRule="atLeast"/>
        <w:jc w:val="center"/>
        <w:rPr>
          <w:b/>
          <w:bCs/>
          <w:sz w:val="28"/>
          <w:szCs w:val="28"/>
        </w:rPr>
      </w:pPr>
      <w:proofErr w:type="gramStart"/>
      <w:r w:rsidRPr="0033121A">
        <w:rPr>
          <w:b/>
          <w:bCs/>
          <w:sz w:val="28"/>
          <w:szCs w:val="28"/>
        </w:rPr>
        <w:t>которые вносятся в приказы Минэкономразвития России</w:t>
      </w:r>
      <w:proofErr w:type="gramEnd"/>
    </w:p>
    <w:p w:rsidR="00BF4934" w:rsidRPr="0033121A" w:rsidRDefault="00BF4934" w:rsidP="00251FEB">
      <w:pPr>
        <w:spacing w:line="480" w:lineRule="atLeast"/>
        <w:jc w:val="center"/>
        <w:rPr>
          <w:sz w:val="28"/>
          <w:szCs w:val="28"/>
        </w:rPr>
      </w:pP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 xml:space="preserve">1.  В пункте 4 Порядка применения изображения знака национальной системы аккредитации, утвержденного приказом Минэкономразвития России от 22 мая 2014 г. № 283 (зарегистрирован в Минюсте России </w:t>
      </w:r>
      <w:r w:rsidRPr="0033121A">
        <w:rPr>
          <w:sz w:val="28"/>
          <w:szCs w:val="28"/>
        </w:rPr>
        <w:br/>
        <w:t>24 июня 2014 г., регистрационный № 32834), исключить слова «в масштабе 1:1».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2.  В приказе Минэкономразвития России от 23 мая 2014 г. № 284 (зарегистрирован в Минюсте России 17 июля 2014 г.</w:t>
      </w:r>
      <w:r>
        <w:rPr>
          <w:sz w:val="28"/>
          <w:szCs w:val="28"/>
        </w:rPr>
        <w:t xml:space="preserve">, регистрационный </w:t>
      </w:r>
      <w:r w:rsidRPr="0033121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№ 33134):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а)  в приложении № 2 к указанному приказу: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позицию № 7 дополнить следующими словами: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 xml:space="preserve">«, предложения по сокращению области аккредитации, указанной </w:t>
      </w:r>
      <w:r w:rsidRPr="0033121A">
        <w:rPr>
          <w:sz w:val="28"/>
          <w:szCs w:val="28"/>
        </w:rPr>
        <w:br/>
        <w:t>в заявлении об аккредитации &lt;***&gt; (при наличии)»;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дополнить сноской следующего содержания:</w:t>
      </w:r>
    </w:p>
    <w:p w:rsidR="00BF4934" w:rsidRDefault="00BF4934" w:rsidP="00251FEB">
      <w:pPr>
        <w:ind w:firstLine="709"/>
        <w:jc w:val="both"/>
      </w:pPr>
      <w:proofErr w:type="gramStart"/>
      <w:r w:rsidRPr="0033121A">
        <w:t xml:space="preserve">«&lt;***&gt;  Предложения по сокращению области аккредитации, указанной </w:t>
      </w:r>
      <w:r w:rsidRPr="0033121A">
        <w:br/>
        <w:t xml:space="preserve">в заявлении об аккредитации, содержат проект области аккредитации по результатам проведенных экспертной группой работ, составленный в соответствии с образцами, утвержденными приказом Минэкономразвития России от 23 мая 2014 г. № 288 </w:t>
      </w:r>
      <w:r w:rsidRPr="0033121A">
        <w:br/>
        <w:t>“Об утверждении форм заявления об аккредитации, заявления о расширении области аккредитации, заявления о сокращении области аккредитации, заявления о проведении процедуры подтверждения компетентности аккредитованного лица, заявления</w:t>
      </w:r>
      <w:proofErr w:type="gramEnd"/>
      <w:r w:rsidRPr="0033121A">
        <w:t xml:space="preserve"> </w:t>
      </w:r>
      <w:r w:rsidRPr="0033121A">
        <w:br/>
        <w:t>о внесении изменений в сведения реестра аккредитованных лиц, заявления о выдаче аттестата аккредитации на бумажном носителе, заявления о выдаче дубликата аттестата аккредитации, заявления о прекращении действия аккредитации” (</w:t>
      </w:r>
      <w:proofErr w:type="spellStart"/>
      <w:r w:rsidRPr="0033121A">
        <w:t>справочно</w:t>
      </w:r>
      <w:proofErr w:type="spellEnd"/>
      <w:r w:rsidRPr="0033121A">
        <w:t xml:space="preserve">: </w:t>
      </w:r>
      <w:proofErr w:type="gramStart"/>
      <w:r w:rsidRPr="0033121A">
        <w:t>зарегистрирован</w:t>
      </w:r>
      <w:proofErr w:type="gramEnd"/>
      <w:r w:rsidRPr="0033121A">
        <w:t xml:space="preserve"> Минюстом России 30 июля 2014 г., регистрационный № 32918). Указанные предложения являются приложением к акту выездной экспертизы, подписываются членами экспертной группы и утверждаются экспертом </w:t>
      </w:r>
      <w:r w:rsidRPr="0033121A">
        <w:br/>
        <w:t>по аккредитации</w:t>
      </w:r>
      <w:proofErr w:type="gramStart"/>
      <w:r w:rsidRPr="0033121A">
        <w:t>.»;</w:t>
      </w:r>
      <w:proofErr w:type="gramEnd"/>
    </w:p>
    <w:p w:rsidR="00BF4934" w:rsidRPr="0033121A" w:rsidRDefault="00BF4934" w:rsidP="00251FEB">
      <w:pPr>
        <w:ind w:firstLine="709"/>
        <w:jc w:val="both"/>
      </w:pP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б)  в приложении № 3 к указанному приказу: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позицию № 7 дополнить следующими словами: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lastRenderedPageBreak/>
        <w:t xml:space="preserve">«, предложения по сокращению области аккредитации, указанной </w:t>
      </w:r>
      <w:r w:rsidRPr="0033121A">
        <w:rPr>
          <w:sz w:val="28"/>
          <w:szCs w:val="28"/>
        </w:rPr>
        <w:br/>
        <w:t>в заявлении об аккредитации &lt;*****&gt; и (или) в реестре аккредитованных лиц &lt;******&gt; (при наличии)»;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дополнить сносками следующего содержания:</w:t>
      </w:r>
    </w:p>
    <w:p w:rsidR="00BF4934" w:rsidRPr="0033121A" w:rsidRDefault="00BF4934" w:rsidP="00251FEB">
      <w:pPr>
        <w:ind w:firstLine="709"/>
        <w:jc w:val="both"/>
      </w:pPr>
      <w:r w:rsidRPr="0033121A">
        <w:t>«&lt;*****&gt;  В случае</w:t>
      </w:r>
      <w:proofErr w:type="gramStart"/>
      <w:r w:rsidRPr="0033121A">
        <w:t>,</w:t>
      </w:r>
      <w:proofErr w:type="gramEnd"/>
      <w:r w:rsidRPr="0033121A">
        <w:t xml:space="preserve"> если аккредитованное лицо вместе с прохождением процедуры подтверждения компетентности аккредитованного лица проходит процедуру расширения области аккредитации.</w:t>
      </w:r>
    </w:p>
    <w:p w:rsidR="00BF4934" w:rsidRDefault="00BF4934" w:rsidP="00251FEB">
      <w:pPr>
        <w:ind w:firstLine="709"/>
        <w:jc w:val="both"/>
      </w:pPr>
      <w:proofErr w:type="gramStart"/>
      <w:r w:rsidRPr="0033121A">
        <w:t xml:space="preserve">&lt;******&gt;  Предложения по сокращению области аккредитации, указанной </w:t>
      </w:r>
      <w:r w:rsidRPr="0033121A">
        <w:br/>
        <w:t xml:space="preserve">в заявлении об аккредитации и (или) в реестре аккредитованных лиц, содержат проект области аккредитации по результатам проведенных экспертной группой работ, составленный в соответствии с образцами, утвержденными приказом Минэкономразвития России от 23 мая 2014 г. № 288 “Об утверждении форм заявления об аккредитации, заявления о расширении области аккредитации, заявления </w:t>
      </w:r>
      <w:r w:rsidRPr="0033121A">
        <w:br/>
        <w:t>о сокращении области аккредитации, заявления о проведении</w:t>
      </w:r>
      <w:proofErr w:type="gramEnd"/>
      <w:r w:rsidRPr="0033121A">
        <w:t xml:space="preserve"> процедуры подтверждения компетентности аккредитованного лица, заявления о внесении изменений в сведения реестра аккредитованных лиц, заявления о выдаче аттестата аккредитации на бумажном носителе, заявления о выдаче дубликата аттестата аккредитации, заявления о прекращении действия аккредитации” (</w:t>
      </w:r>
      <w:proofErr w:type="spellStart"/>
      <w:r w:rsidRPr="0033121A">
        <w:t>справочно</w:t>
      </w:r>
      <w:proofErr w:type="spellEnd"/>
      <w:r w:rsidRPr="0033121A">
        <w:t xml:space="preserve">: </w:t>
      </w:r>
      <w:proofErr w:type="gramStart"/>
      <w:r w:rsidRPr="0033121A">
        <w:t>зарегистрирован</w:t>
      </w:r>
      <w:proofErr w:type="gramEnd"/>
      <w:r w:rsidRPr="0033121A">
        <w:t xml:space="preserve"> Минюстом России 30 июля 2014 г., регистрационный № 32918). Указанные предложения являются приложением к акту экспертизы, подписываются членами экспертной группы и утверждаются экспертом по аккредитации</w:t>
      </w:r>
      <w:proofErr w:type="gramStart"/>
      <w:r w:rsidRPr="0033121A">
        <w:t>.».</w:t>
      </w:r>
      <w:proofErr w:type="gramEnd"/>
    </w:p>
    <w:p w:rsidR="00BF4934" w:rsidRPr="0033121A" w:rsidRDefault="00BF4934" w:rsidP="00251FEB">
      <w:pPr>
        <w:ind w:firstLine="709"/>
        <w:jc w:val="both"/>
      </w:pP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 xml:space="preserve">3.  Перечень областей специализации технических экспертов, утвержденный приказом Минэкономразвития России от 23 мая 2014 г. </w:t>
      </w:r>
      <w:r w:rsidRPr="0033121A">
        <w:rPr>
          <w:sz w:val="28"/>
          <w:szCs w:val="28"/>
        </w:rPr>
        <w:br/>
        <w:t>№ 285 (зарегистрирован в Минюсте России 8 июля 2014 г.</w:t>
      </w:r>
      <w:r>
        <w:rPr>
          <w:sz w:val="28"/>
          <w:szCs w:val="28"/>
        </w:rPr>
        <w:t xml:space="preserve">, регистрационный </w:t>
      </w:r>
      <w:r w:rsidRPr="0033121A">
        <w:rPr>
          <w:sz w:val="28"/>
          <w:szCs w:val="28"/>
        </w:rPr>
        <w:t xml:space="preserve"> № 33011):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а)  дополнить позициями 1.52 – 1.57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«1.52. семена растений;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1.53. охрана леса;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1.54. машины и оборудование, в части лифтов, кранов и другой специализированной техники;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1.55. пожарная безопасность;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1.56. информационно-коммуникационные технологии (программное обеспечение);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1.57. ветеринарные препараты</w:t>
      </w:r>
      <w:r>
        <w:rPr>
          <w:sz w:val="28"/>
          <w:szCs w:val="28"/>
        </w:rPr>
        <w:t>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1.58. подъемные сооружения;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1.59. оборудование, работающее под избыточным давлением</w:t>
      </w:r>
      <w:r w:rsidRPr="0033121A">
        <w:rPr>
          <w:sz w:val="28"/>
          <w:szCs w:val="28"/>
        </w:rPr>
        <w:t>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б)  дополнить позицией 2.32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lastRenderedPageBreak/>
        <w:t>«2.32. исследования в судебно-экспертной деятельности</w:t>
      </w:r>
      <w:proofErr w:type="gramStart"/>
      <w:r w:rsidRPr="0033121A">
        <w:rPr>
          <w:sz w:val="28"/>
          <w:szCs w:val="28"/>
        </w:rPr>
        <w:t>.»;</w:t>
      </w:r>
      <w:proofErr w:type="gramEnd"/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в)  дополнить разделом 4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«4.  Технические эксперты в области систем менеджмента: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4.1. экологический менеджмент;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4.2. менеджмент безопасности труда и охраны здоровья;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4.3. менеджмент безопасности пищевой продукции;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4.4. энергетический менеджмент;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4.5. менеджмент информационной безопасности;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4.6. менеджмент качества медицинских изделий;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 xml:space="preserve">4.7. менеджмент качества в автомобильной промышленности </w:t>
      </w:r>
      <w:r w:rsidRPr="0033121A">
        <w:rPr>
          <w:sz w:val="28"/>
          <w:szCs w:val="28"/>
        </w:rPr>
        <w:br/>
        <w:t>и организациях, производящих соответствующие запасные части;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4.8. менеджмент качества в процессах сварки</w:t>
      </w:r>
      <w:proofErr w:type="gramStart"/>
      <w:r w:rsidRPr="0033121A">
        <w:rPr>
          <w:sz w:val="28"/>
          <w:szCs w:val="28"/>
        </w:rPr>
        <w:t>.».</w:t>
      </w:r>
      <w:proofErr w:type="gramEnd"/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33121A">
        <w:rPr>
          <w:sz w:val="28"/>
          <w:szCs w:val="28"/>
        </w:rPr>
        <w:t xml:space="preserve">В </w:t>
      </w:r>
      <w:r>
        <w:rPr>
          <w:sz w:val="28"/>
          <w:szCs w:val="28"/>
        </w:rPr>
        <w:t>М</w:t>
      </w:r>
      <w:r w:rsidRPr="0033121A">
        <w:rPr>
          <w:sz w:val="28"/>
          <w:szCs w:val="28"/>
        </w:rPr>
        <w:t>етодик</w:t>
      </w:r>
      <w:r>
        <w:rPr>
          <w:sz w:val="28"/>
          <w:szCs w:val="28"/>
        </w:rPr>
        <w:t>е</w:t>
      </w:r>
      <w:r w:rsidRPr="0033121A">
        <w:rPr>
          <w:sz w:val="28"/>
          <w:szCs w:val="28"/>
        </w:rPr>
        <w:t xml:space="preserve"> отбора экспертов по аккредитации для выполнения работ в области аккредитации, утвержденной приказом Минэкономразвития России от 23 мая 2014 г. № 287 (зарегистрирован в Минюсте России 1 июля 2014 г.</w:t>
      </w:r>
      <w:r>
        <w:rPr>
          <w:sz w:val="28"/>
          <w:szCs w:val="28"/>
        </w:rPr>
        <w:t xml:space="preserve">, регистрационный </w:t>
      </w:r>
      <w:r w:rsidRPr="0033121A">
        <w:rPr>
          <w:sz w:val="28"/>
          <w:szCs w:val="28"/>
        </w:rPr>
        <w:t xml:space="preserve"> № 32930):</w:t>
      </w:r>
    </w:p>
    <w:p w:rsidR="00BF4934" w:rsidRDefault="00BF4934" w:rsidP="00251FEB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абзаце шестом пункта 5 слова </w:t>
      </w:r>
      <w:r w:rsidRPr="00DC536E">
        <w:rPr>
          <w:sz w:val="28"/>
          <w:szCs w:val="28"/>
        </w:rPr>
        <w:t>«</w:t>
      </w:r>
      <w:proofErr w:type="gramStart"/>
      <w:r w:rsidRPr="00DC536E">
        <w:rPr>
          <w:sz w:val="28"/>
          <w:szCs w:val="28"/>
        </w:rPr>
        <w:t>имеющих</w:t>
      </w:r>
      <w:proofErr w:type="gramEnd"/>
      <w:r w:rsidRPr="00DC536E">
        <w:rPr>
          <w:sz w:val="28"/>
          <w:szCs w:val="28"/>
        </w:rPr>
        <w:t xml:space="preserve"> общую область аттестации и» исключить;</w:t>
      </w:r>
    </w:p>
    <w:p w:rsidR="00BF4934" w:rsidRPr="0033121A" w:rsidRDefault="00BF4934" w:rsidP="00251FEB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первом пункта 6 слова «</w:t>
      </w:r>
      <w:r w:rsidRPr="00DC536E">
        <w:rPr>
          <w:sz w:val="28"/>
          <w:szCs w:val="28"/>
        </w:rPr>
        <w:t>которым присвоена категория</w:t>
      </w:r>
      <w:r>
        <w:rPr>
          <w:sz w:val="28"/>
          <w:szCs w:val="28"/>
        </w:rPr>
        <w:t>»</w:t>
      </w:r>
      <w:r w:rsidRPr="00DC536E">
        <w:rPr>
          <w:sz w:val="28"/>
          <w:szCs w:val="28"/>
        </w:rPr>
        <w:t xml:space="preserve"> заменить </w:t>
      </w:r>
      <w:proofErr w:type="gramStart"/>
      <w:r w:rsidRPr="00DC536E">
        <w:rPr>
          <w:sz w:val="28"/>
          <w:szCs w:val="28"/>
        </w:rPr>
        <w:t>словами</w:t>
      </w:r>
      <w:proofErr w:type="gramEnd"/>
      <w:r w:rsidRPr="00DC536E">
        <w:rPr>
          <w:sz w:val="28"/>
          <w:szCs w:val="28"/>
        </w:rPr>
        <w:t xml:space="preserve"> «которые отобраны».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5.  В приказе Минэкономразвития России от 23 мая 2014 г. № 288 (зарегистрирован в Минюсте России 30 июня 2014 г.</w:t>
      </w:r>
      <w:r>
        <w:rPr>
          <w:sz w:val="28"/>
          <w:szCs w:val="28"/>
        </w:rPr>
        <w:t xml:space="preserve">, регистрационный </w:t>
      </w:r>
      <w:r w:rsidRPr="0033121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№ 32918):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а)  в приложении № 1 к указанному приказу: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дополнить форму заявления об аккредитации пунктом 3 следующего содержания:</w:t>
      </w:r>
    </w:p>
    <w:p w:rsidR="00BF4934" w:rsidRPr="0033121A" w:rsidRDefault="00BF4934" w:rsidP="00251FEB">
      <w:pPr>
        <w:spacing w:line="360" w:lineRule="atLeast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«3.  ________________________________________________________</w:t>
      </w:r>
    </w:p>
    <w:p w:rsidR="00BF4934" w:rsidRDefault="00BF4934" w:rsidP="00251FEB">
      <w:pPr>
        <w:ind w:left="1276"/>
        <w:jc w:val="both"/>
      </w:pPr>
      <w:r w:rsidRPr="0033121A">
        <w:t xml:space="preserve">Номер и дата документа об аккредитации, выданного федеральными органами исполнительной власти до вступления в силу Федерального закона </w:t>
      </w:r>
      <w:r>
        <w:br/>
      </w:r>
      <w:r w:rsidRPr="0033121A">
        <w:t>от 28 декабря 2013 г. № 412-ФЗ</w:t>
      </w:r>
      <w:r>
        <w:t xml:space="preserve"> «</w:t>
      </w:r>
      <w:r w:rsidRPr="0033121A">
        <w:t>Об аккредитации в национальной системе аккредитации</w:t>
      </w:r>
      <w:r>
        <w:t>»</w:t>
      </w:r>
      <w:r w:rsidRPr="0033121A">
        <w:t xml:space="preserve"> либо номер записи в реестре аккредит</w:t>
      </w:r>
      <w:r>
        <w:t xml:space="preserve">ованных лиц </w:t>
      </w:r>
      <w:r>
        <w:br/>
        <w:t>(при наличии)»;</w:t>
      </w:r>
    </w:p>
    <w:p w:rsidR="00BF4934" w:rsidRPr="0033121A" w:rsidRDefault="00BF4934" w:rsidP="00251FEB">
      <w:pPr>
        <w:spacing w:line="240" w:lineRule="atLeast"/>
        <w:ind w:left="1276"/>
        <w:jc w:val="both"/>
      </w:pP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lastRenderedPageBreak/>
        <w:t>пункты 3, 4 формы заявления об аккредитации считать соответственно пунктами 4, 5;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в таблиц</w:t>
      </w:r>
      <w:r>
        <w:rPr>
          <w:sz w:val="28"/>
          <w:szCs w:val="28"/>
        </w:rPr>
        <w:t>е</w:t>
      </w:r>
      <w:r w:rsidRPr="0033121A">
        <w:rPr>
          <w:sz w:val="28"/>
          <w:szCs w:val="28"/>
        </w:rPr>
        <w:t xml:space="preserve"> «Область аккредитации испытательной лаборатории (центра)»</w:t>
      </w:r>
      <w:r>
        <w:rPr>
          <w:sz w:val="28"/>
          <w:szCs w:val="28"/>
        </w:rPr>
        <w:t>: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головке таблицы </w:t>
      </w:r>
      <w:r w:rsidRPr="0033121A">
        <w:rPr>
          <w:sz w:val="28"/>
          <w:szCs w:val="28"/>
        </w:rPr>
        <w:t>слова «Код ОКП» заменить словами «Код ОК</w:t>
      </w:r>
      <w:r>
        <w:rPr>
          <w:sz w:val="28"/>
          <w:szCs w:val="28"/>
        </w:rPr>
        <w:t>ПД 2</w:t>
      </w:r>
      <w:r w:rsidRPr="0033121A">
        <w:rPr>
          <w:sz w:val="28"/>
          <w:szCs w:val="28"/>
        </w:rPr>
        <w:t>»;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8 исключить;</w:t>
      </w: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23646A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образцом 6а </w:t>
      </w: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F4934" w:rsidRPr="008E47CC" w:rsidRDefault="00BF4934" w:rsidP="00251FEB">
      <w:pPr>
        <w:jc w:val="right"/>
        <w:rPr>
          <w:sz w:val="28"/>
          <w:szCs w:val="28"/>
        </w:rPr>
      </w:pPr>
      <w:r w:rsidRPr="008E47CC">
        <w:rPr>
          <w:sz w:val="28"/>
          <w:szCs w:val="28"/>
        </w:rPr>
        <w:t xml:space="preserve">Образец </w:t>
      </w:r>
      <w:r>
        <w:rPr>
          <w:sz w:val="28"/>
          <w:szCs w:val="28"/>
        </w:rPr>
        <w:t>6а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417"/>
        <w:gridCol w:w="2127"/>
        <w:gridCol w:w="1417"/>
        <w:gridCol w:w="2126"/>
      </w:tblGrid>
      <w:tr w:rsidR="00BF4934" w:rsidRPr="00FF0CEA"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Руководитель (заместитель руководителя)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м. п.  Федеральной службы по аккредитации  _______________   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подпись                      инициалы, фамилия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3969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к аттестату аккредитации                                                                                              № _____________________________</w:t>
            </w:r>
          </w:p>
          <w:p w:rsidR="00BF4934" w:rsidRPr="00FF0CEA" w:rsidRDefault="00BF4934" w:rsidP="00251FEB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от «__» ___________  20 ___ г.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 xml:space="preserve">       на ___ листах, лист __</w:t>
            </w:r>
          </w:p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ОБЛАСТЬ АККРЕДИТАЦИИ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F0CEA">
              <w:rPr>
                <w:sz w:val="16"/>
                <w:szCs w:val="16"/>
              </w:rPr>
              <w:t>наименование юридического лица или фамилия, имя и отчество (в случае, если имеется) индивидуального предпринимателя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CEA">
              <w:rPr>
                <w:rFonts w:ascii="Times New Roman" w:hAnsi="Times New Roman" w:cs="Times New Roman"/>
                <w:sz w:val="16"/>
                <w:szCs w:val="16"/>
              </w:rPr>
              <w:t>адрес места осуществления деятельности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Испытания средств измерений в целях утверждения типа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4934" w:rsidRPr="00FF0CEA">
        <w:trPr>
          <w:trHeight w:val="278"/>
        </w:trPr>
        <w:tc>
          <w:tcPr>
            <w:tcW w:w="426" w:type="dxa"/>
            <w:vMerge w:val="restart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  <w:p w:rsidR="00BF4934" w:rsidRPr="00FF0CEA" w:rsidRDefault="00BF4934" w:rsidP="00251FEB">
            <w:pPr>
              <w:ind w:left="-108" w:right="-108"/>
              <w:jc w:val="center"/>
            </w:pPr>
            <w:r w:rsidRPr="00FF0CEA">
              <w:t>№</w:t>
            </w:r>
          </w:p>
          <w:p w:rsidR="00BF4934" w:rsidRPr="00FF0CEA" w:rsidRDefault="00BF4934" w:rsidP="00251FEB">
            <w:pPr>
              <w:ind w:left="-108" w:right="-108"/>
              <w:jc w:val="center"/>
            </w:pPr>
            <w:proofErr w:type="gramStart"/>
            <w:r w:rsidRPr="00FF0CEA">
              <w:t>п</w:t>
            </w:r>
            <w:proofErr w:type="gramEnd"/>
            <w:r w:rsidRPr="00FF0CEA">
              <w:t>/п</w:t>
            </w:r>
          </w:p>
        </w:tc>
        <w:tc>
          <w:tcPr>
            <w:tcW w:w="2126" w:type="dxa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Измерения</w:t>
            </w:r>
          </w:p>
        </w:tc>
        <w:tc>
          <w:tcPr>
            <w:tcW w:w="3544" w:type="dxa"/>
            <w:gridSpan w:val="2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Испытываемые средства измерений</w:t>
            </w:r>
          </w:p>
        </w:tc>
        <w:tc>
          <w:tcPr>
            <w:tcW w:w="3543" w:type="dxa"/>
            <w:gridSpan w:val="2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>Обеспечиваемые предельные значения</w:t>
            </w:r>
          </w:p>
        </w:tc>
      </w:tr>
      <w:tr w:rsidR="00BF4934" w:rsidRPr="00FF0CEA">
        <w:trPr>
          <w:trHeight w:val="277"/>
        </w:trPr>
        <w:tc>
          <w:tcPr>
            <w:tcW w:w="426" w:type="dxa"/>
            <w:vMerge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</w:tc>
        <w:tc>
          <w:tcPr>
            <w:tcW w:w="2126" w:type="dxa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  <w:r w:rsidRPr="00FF0CEA">
              <w:t>диапазон измерений</w:t>
            </w: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 xml:space="preserve">погрешность 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и (или)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неопределенность</w:t>
            </w:r>
          </w:p>
        </w:tc>
      </w:tr>
      <w:tr w:rsidR="00BF4934" w:rsidRPr="00FF0CEA">
        <w:tc>
          <w:tcPr>
            <w:tcW w:w="426" w:type="dxa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        __________________              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должность уполномоченного лица            подпись уполномоченного лица                    инициалы, фамилия уполномоченного лица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м. п. (в случае, если имеется)</w:t>
            </w:r>
          </w:p>
        </w:tc>
      </w:tr>
    </w:tbl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</w:rPr>
      </w:pPr>
      <w:r w:rsidRPr="00C84FD7">
        <w:rPr>
          <w:rFonts w:ascii="Times New Roman" w:hAnsi="Times New Roman" w:cs="Times New Roman"/>
        </w:rPr>
        <w:t xml:space="preserve">Примечание. На каждом последующем листе приложения к аттестату аккредитации в области </w:t>
      </w:r>
      <w:r>
        <w:rPr>
          <w:rFonts w:ascii="Times New Roman" w:hAnsi="Times New Roman" w:cs="Times New Roman"/>
        </w:rPr>
        <w:t xml:space="preserve">испытания средств измерений в целях утверждения типа </w:t>
      </w:r>
      <w:r w:rsidRPr="00C84FD7">
        <w:rPr>
          <w:rFonts w:ascii="Times New Roman" w:hAnsi="Times New Roman" w:cs="Times New Roman"/>
        </w:rPr>
        <w:t>проставляются слова «</w:t>
      </w:r>
      <w:r>
        <w:rPr>
          <w:rFonts w:ascii="Times New Roman" w:hAnsi="Times New Roman" w:cs="Times New Roman"/>
        </w:rPr>
        <w:t xml:space="preserve">на ___ листах, лист ___». 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б)  </w:t>
      </w:r>
      <w:r>
        <w:rPr>
          <w:sz w:val="28"/>
          <w:szCs w:val="28"/>
        </w:rPr>
        <w:t xml:space="preserve">в таблице «Область аккредитации испытательной лаборатории (центра)» </w:t>
      </w:r>
      <w:r w:rsidRPr="0033121A">
        <w:rPr>
          <w:sz w:val="28"/>
          <w:szCs w:val="28"/>
        </w:rPr>
        <w:t>в приложении № 2 к указанному приказу</w:t>
      </w:r>
      <w:r>
        <w:rPr>
          <w:sz w:val="28"/>
          <w:szCs w:val="28"/>
        </w:rPr>
        <w:t>: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в головке таблицы слова «Код ОКП» заменить словами «Код О</w:t>
      </w:r>
      <w:r>
        <w:rPr>
          <w:sz w:val="28"/>
          <w:szCs w:val="28"/>
        </w:rPr>
        <w:t>КПД 2</w:t>
      </w:r>
      <w:r w:rsidRPr="0033121A">
        <w:rPr>
          <w:sz w:val="28"/>
          <w:szCs w:val="28"/>
        </w:rPr>
        <w:t>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8 исключить;</w:t>
      </w: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23646A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образцом 6а </w:t>
      </w: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Pr="008E47CC" w:rsidRDefault="00BF4934" w:rsidP="00251FEB">
      <w:pPr>
        <w:jc w:val="right"/>
        <w:rPr>
          <w:sz w:val="28"/>
          <w:szCs w:val="28"/>
        </w:rPr>
      </w:pPr>
      <w:r w:rsidRPr="008E47CC">
        <w:rPr>
          <w:sz w:val="28"/>
          <w:szCs w:val="28"/>
        </w:rPr>
        <w:t xml:space="preserve">Образец </w:t>
      </w:r>
      <w:r>
        <w:rPr>
          <w:sz w:val="28"/>
          <w:szCs w:val="28"/>
        </w:rPr>
        <w:t>6а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417"/>
        <w:gridCol w:w="2127"/>
        <w:gridCol w:w="1417"/>
        <w:gridCol w:w="2126"/>
      </w:tblGrid>
      <w:tr w:rsidR="00BF4934" w:rsidRPr="00FF0CEA"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Руководитель (заместитель руководителя)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м. п.  Федеральной службы по аккредитации  _______________   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подпись                      инициалы, фамилия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3969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к аттестату аккредитации                                                                                              № _____________________________</w:t>
            </w:r>
          </w:p>
          <w:p w:rsidR="00BF4934" w:rsidRPr="00FF0CEA" w:rsidRDefault="00BF4934" w:rsidP="00251FEB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от «__» ___________  20 ___ г.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 xml:space="preserve">       на ___ листах, лист __</w:t>
            </w:r>
          </w:p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ОБЛАСТЬ АККРЕДИТАЦИИ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F0CEA">
              <w:rPr>
                <w:sz w:val="16"/>
                <w:szCs w:val="16"/>
              </w:rPr>
              <w:t>наименование юридического лица или фамилия, имя и отчество (в случае, если имеется) индивидуального предпринимателя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CEA">
              <w:rPr>
                <w:rFonts w:ascii="Times New Roman" w:hAnsi="Times New Roman" w:cs="Times New Roman"/>
                <w:sz w:val="16"/>
                <w:szCs w:val="16"/>
              </w:rPr>
              <w:t>адрес места осуществления деятельности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Испытания средств измерений в целях утверждения типа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4934" w:rsidRPr="00FF0CEA">
        <w:trPr>
          <w:trHeight w:val="278"/>
        </w:trPr>
        <w:tc>
          <w:tcPr>
            <w:tcW w:w="426" w:type="dxa"/>
            <w:vMerge w:val="restart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  <w:p w:rsidR="00BF4934" w:rsidRPr="00FF0CEA" w:rsidRDefault="00BF4934" w:rsidP="00251FEB">
            <w:pPr>
              <w:ind w:left="-108" w:right="-108"/>
              <w:jc w:val="center"/>
            </w:pPr>
            <w:r w:rsidRPr="00FF0CEA">
              <w:t>№</w:t>
            </w:r>
          </w:p>
          <w:p w:rsidR="00BF4934" w:rsidRPr="00FF0CEA" w:rsidRDefault="00BF4934" w:rsidP="00251FEB">
            <w:pPr>
              <w:ind w:left="-108" w:right="-108"/>
              <w:jc w:val="center"/>
            </w:pPr>
            <w:proofErr w:type="gramStart"/>
            <w:r w:rsidRPr="00FF0CEA">
              <w:t>п</w:t>
            </w:r>
            <w:proofErr w:type="gramEnd"/>
            <w:r w:rsidRPr="00FF0CEA">
              <w:t>/п</w:t>
            </w:r>
          </w:p>
        </w:tc>
        <w:tc>
          <w:tcPr>
            <w:tcW w:w="2126" w:type="dxa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Измерения</w:t>
            </w:r>
          </w:p>
        </w:tc>
        <w:tc>
          <w:tcPr>
            <w:tcW w:w="3544" w:type="dxa"/>
            <w:gridSpan w:val="2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Испытываемые средства измерений</w:t>
            </w:r>
          </w:p>
        </w:tc>
        <w:tc>
          <w:tcPr>
            <w:tcW w:w="3543" w:type="dxa"/>
            <w:gridSpan w:val="2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>Обеспечиваемые предельные значения</w:t>
            </w:r>
          </w:p>
        </w:tc>
      </w:tr>
      <w:tr w:rsidR="00BF4934" w:rsidRPr="00FF0CEA">
        <w:trPr>
          <w:trHeight w:val="277"/>
        </w:trPr>
        <w:tc>
          <w:tcPr>
            <w:tcW w:w="426" w:type="dxa"/>
            <w:vMerge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</w:tc>
        <w:tc>
          <w:tcPr>
            <w:tcW w:w="2126" w:type="dxa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  <w:r w:rsidRPr="00FF0CEA">
              <w:t>диапазон измерений</w:t>
            </w: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 xml:space="preserve">погрешность 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и (или)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неопределенность</w:t>
            </w:r>
          </w:p>
        </w:tc>
      </w:tr>
      <w:tr w:rsidR="00BF4934" w:rsidRPr="00FF0CEA">
        <w:tc>
          <w:tcPr>
            <w:tcW w:w="426" w:type="dxa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        __________________              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должность уполномоченного лица            подпись уполномоченного лица                    инициалы, фамилия уполномоченного лица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м. п. (в случае, если имеется)</w:t>
            </w:r>
          </w:p>
        </w:tc>
      </w:tr>
    </w:tbl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</w:rPr>
      </w:pPr>
      <w:r w:rsidRPr="00C84FD7">
        <w:rPr>
          <w:rFonts w:ascii="Times New Roman" w:hAnsi="Times New Roman" w:cs="Times New Roman"/>
        </w:rPr>
        <w:t xml:space="preserve">Примечание. На каждом последующем листе приложения к аттестату аккредитации в области </w:t>
      </w:r>
      <w:r>
        <w:rPr>
          <w:rFonts w:ascii="Times New Roman" w:hAnsi="Times New Roman" w:cs="Times New Roman"/>
        </w:rPr>
        <w:t xml:space="preserve">испытания средств измерений в целях утверждения типа </w:t>
      </w:r>
      <w:r w:rsidRPr="00C84FD7">
        <w:rPr>
          <w:rFonts w:ascii="Times New Roman" w:hAnsi="Times New Roman" w:cs="Times New Roman"/>
        </w:rPr>
        <w:t>проставляются слова «</w:t>
      </w:r>
      <w:r>
        <w:rPr>
          <w:rFonts w:ascii="Times New Roman" w:hAnsi="Times New Roman" w:cs="Times New Roman"/>
        </w:rPr>
        <w:t xml:space="preserve">на ___ листах, лист ___». 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в)  </w:t>
      </w:r>
      <w:r>
        <w:rPr>
          <w:sz w:val="28"/>
          <w:szCs w:val="28"/>
        </w:rPr>
        <w:t xml:space="preserve">в таблице «Область аккредитации испытательной лаборатории (центра)» </w:t>
      </w:r>
      <w:r w:rsidRPr="0033121A">
        <w:rPr>
          <w:sz w:val="28"/>
          <w:szCs w:val="28"/>
        </w:rPr>
        <w:t>в приложении № 3 к указанному приказу</w:t>
      </w:r>
      <w:r>
        <w:rPr>
          <w:sz w:val="28"/>
          <w:szCs w:val="28"/>
        </w:rPr>
        <w:t>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в головке таблицы слова «Код ОКП» заменить словами «Код ОК</w:t>
      </w:r>
      <w:r>
        <w:rPr>
          <w:sz w:val="28"/>
          <w:szCs w:val="28"/>
        </w:rPr>
        <w:t>ПД 2</w:t>
      </w:r>
      <w:r w:rsidRPr="0033121A">
        <w:rPr>
          <w:sz w:val="28"/>
          <w:szCs w:val="28"/>
        </w:rPr>
        <w:t>»;</w:t>
      </w:r>
    </w:p>
    <w:p w:rsidR="00BF4934" w:rsidRDefault="00BF4934" w:rsidP="00251F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23646A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образцом 6а </w:t>
      </w: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Pr="008E47CC" w:rsidRDefault="00BF4934" w:rsidP="00251FEB">
      <w:pPr>
        <w:jc w:val="right"/>
        <w:rPr>
          <w:sz w:val="28"/>
          <w:szCs w:val="28"/>
        </w:rPr>
      </w:pPr>
      <w:r w:rsidRPr="008E47CC">
        <w:rPr>
          <w:sz w:val="28"/>
          <w:szCs w:val="28"/>
        </w:rPr>
        <w:lastRenderedPageBreak/>
        <w:t xml:space="preserve">Образец </w:t>
      </w:r>
      <w:r>
        <w:rPr>
          <w:sz w:val="28"/>
          <w:szCs w:val="28"/>
        </w:rPr>
        <w:t>6а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417"/>
        <w:gridCol w:w="2127"/>
        <w:gridCol w:w="1417"/>
        <w:gridCol w:w="2126"/>
      </w:tblGrid>
      <w:tr w:rsidR="00BF4934" w:rsidRPr="00FF0CEA"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Руководитель (заместитель руководителя)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м. п.  Федеральной службы по аккредитации  _______________   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подпись                      инициалы, фамилия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3969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к аттестату аккредитации                                                                                              № _____________________________</w:t>
            </w:r>
          </w:p>
          <w:p w:rsidR="00BF4934" w:rsidRPr="00FF0CEA" w:rsidRDefault="00BF4934" w:rsidP="00251FEB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от «__» ___________  20 ___ г.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 xml:space="preserve">       на ___ листах, лист __</w:t>
            </w:r>
          </w:p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ОБЛАСТЬ АККРЕДИТАЦИИ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F0CEA">
              <w:rPr>
                <w:sz w:val="16"/>
                <w:szCs w:val="16"/>
              </w:rPr>
              <w:t>наименование юридического лица или фамилия, имя и отчество (в случае, если имеется) индивидуального предпринимателя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CEA">
              <w:rPr>
                <w:rFonts w:ascii="Times New Roman" w:hAnsi="Times New Roman" w:cs="Times New Roman"/>
                <w:sz w:val="16"/>
                <w:szCs w:val="16"/>
              </w:rPr>
              <w:t>адрес места осуществления деятельности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Испытания средств измерений в целях утверждения типа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4934" w:rsidRPr="00FF0CEA">
        <w:trPr>
          <w:trHeight w:val="278"/>
        </w:trPr>
        <w:tc>
          <w:tcPr>
            <w:tcW w:w="426" w:type="dxa"/>
            <w:vMerge w:val="restart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  <w:p w:rsidR="00BF4934" w:rsidRPr="00FF0CEA" w:rsidRDefault="00BF4934" w:rsidP="00251FEB">
            <w:pPr>
              <w:ind w:left="-108" w:right="-108"/>
              <w:jc w:val="center"/>
            </w:pPr>
            <w:r w:rsidRPr="00FF0CEA">
              <w:t>№</w:t>
            </w:r>
          </w:p>
          <w:p w:rsidR="00BF4934" w:rsidRPr="00FF0CEA" w:rsidRDefault="00BF4934" w:rsidP="00251FEB">
            <w:pPr>
              <w:ind w:left="-108" w:right="-108"/>
              <w:jc w:val="center"/>
            </w:pPr>
            <w:proofErr w:type="gramStart"/>
            <w:r w:rsidRPr="00FF0CEA">
              <w:t>п</w:t>
            </w:r>
            <w:proofErr w:type="gramEnd"/>
            <w:r w:rsidRPr="00FF0CEA">
              <w:t>/п</w:t>
            </w:r>
          </w:p>
        </w:tc>
        <w:tc>
          <w:tcPr>
            <w:tcW w:w="2126" w:type="dxa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Измерения</w:t>
            </w:r>
          </w:p>
        </w:tc>
        <w:tc>
          <w:tcPr>
            <w:tcW w:w="3544" w:type="dxa"/>
            <w:gridSpan w:val="2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Испытываемые средства измерений</w:t>
            </w:r>
          </w:p>
        </w:tc>
        <w:tc>
          <w:tcPr>
            <w:tcW w:w="3543" w:type="dxa"/>
            <w:gridSpan w:val="2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>Обеспечиваемые предельные значения</w:t>
            </w:r>
          </w:p>
        </w:tc>
      </w:tr>
      <w:tr w:rsidR="00BF4934" w:rsidRPr="00FF0CEA">
        <w:trPr>
          <w:trHeight w:val="277"/>
        </w:trPr>
        <w:tc>
          <w:tcPr>
            <w:tcW w:w="426" w:type="dxa"/>
            <w:vMerge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</w:tc>
        <w:tc>
          <w:tcPr>
            <w:tcW w:w="2126" w:type="dxa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  <w:r w:rsidRPr="00FF0CEA">
              <w:t>диапазон измерений</w:t>
            </w: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 xml:space="preserve">погрешность 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и (или)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неопределенность</w:t>
            </w:r>
          </w:p>
        </w:tc>
      </w:tr>
      <w:tr w:rsidR="00BF4934" w:rsidRPr="00FF0CEA">
        <w:tc>
          <w:tcPr>
            <w:tcW w:w="426" w:type="dxa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        __________________              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должность уполномоченного лица            подпись уполномоченного лица                    инициалы, фамилия уполномоченного лица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м. п. (в случае, если имеется)</w:t>
            </w:r>
          </w:p>
        </w:tc>
      </w:tr>
    </w:tbl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</w:rPr>
      </w:pPr>
      <w:r w:rsidRPr="00C84FD7">
        <w:rPr>
          <w:rFonts w:ascii="Times New Roman" w:hAnsi="Times New Roman" w:cs="Times New Roman"/>
        </w:rPr>
        <w:t xml:space="preserve">Примечание. На каждом последующем листе приложения к аттестату аккредитации в области </w:t>
      </w:r>
      <w:r>
        <w:rPr>
          <w:rFonts w:ascii="Times New Roman" w:hAnsi="Times New Roman" w:cs="Times New Roman"/>
        </w:rPr>
        <w:t xml:space="preserve">испытания средств измерений в целях утверждения типа </w:t>
      </w:r>
      <w:r w:rsidRPr="00C84FD7">
        <w:rPr>
          <w:rFonts w:ascii="Times New Roman" w:hAnsi="Times New Roman" w:cs="Times New Roman"/>
        </w:rPr>
        <w:t>проставляются слова «</w:t>
      </w:r>
      <w:r>
        <w:rPr>
          <w:rFonts w:ascii="Times New Roman" w:hAnsi="Times New Roman" w:cs="Times New Roman"/>
        </w:rPr>
        <w:t>на ___ листах, лист ___».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г)  в приложении № 4 к указанному приказу: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дополнить пункт 4 формы заявления о проведении процедуры подтверждения компетентности аккредитованного лица сноской «&lt;*&gt;» следующего содержания:</w:t>
      </w:r>
    </w:p>
    <w:p w:rsidR="00BF4934" w:rsidRDefault="00BF4934" w:rsidP="00251FEB">
      <w:pPr>
        <w:ind w:firstLine="709"/>
        <w:jc w:val="both"/>
      </w:pPr>
      <w:proofErr w:type="gramStart"/>
      <w:r w:rsidRPr="0033121A">
        <w:t xml:space="preserve">«&lt;*&gt;  Номер и дата документа об аккредитации, выданного федеральными органами исполнительной власти до вступления в силу Федерального закона </w:t>
      </w:r>
      <w:r w:rsidRPr="0033121A">
        <w:br/>
        <w:t xml:space="preserve">от 28 декабря 2013 г. № 412-ФЗ </w:t>
      </w:r>
      <w:r>
        <w:t>«</w:t>
      </w:r>
      <w:r w:rsidRPr="0033121A">
        <w:t>Об аккредитации в на</w:t>
      </w:r>
      <w:r>
        <w:t>циональной системе аккредитации»</w:t>
      </w:r>
      <w:r w:rsidRPr="0033121A">
        <w:t xml:space="preserve"> (в случае прохождения процедуры подтверждения компетентности</w:t>
      </w:r>
      <w:r>
        <w:t xml:space="preserve"> </w:t>
      </w:r>
      <w:r w:rsidRPr="0033121A">
        <w:t xml:space="preserve">в соответствии </w:t>
      </w:r>
      <w:r>
        <w:br/>
      </w:r>
      <w:r w:rsidRPr="0033121A">
        <w:t xml:space="preserve">с положениями части 3 статьи 30 Федерального закона от 28 декабря 2013 г. № 412-ФЗ </w:t>
      </w:r>
      <w:r>
        <w:br/>
        <w:t>«</w:t>
      </w:r>
      <w:r w:rsidRPr="0033121A">
        <w:t>Об аккредитации в на</w:t>
      </w:r>
      <w:r>
        <w:t>циональной системе аккредитации»</w:t>
      </w:r>
      <w:r w:rsidRPr="0033121A">
        <w:t>).»;</w:t>
      </w:r>
      <w:proofErr w:type="gramEnd"/>
    </w:p>
    <w:p w:rsidR="00BF4934" w:rsidRPr="0033121A" w:rsidRDefault="00BF4934" w:rsidP="00251FEB">
      <w:pPr>
        <w:ind w:firstLine="709"/>
        <w:jc w:val="both"/>
      </w:pP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lastRenderedPageBreak/>
        <w:t>дополнить форму заявления о проведении процедуры подтверждения компетентности аккредитованного лица пунктом 5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«5.  Область аккредитации &lt;**&gt;.»;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в пункте 5 формы заявления о проведении процедуры подтверждения компетентности аккредитованного лица сноску «&lt;*&gt;» заменить сноской «&lt;***&gt;»;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пункт 5 формы заявления о проведении процедуры подтверждения компетентности аккредитованного лица считать пунктом 6;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после слова «Ф.И.О.» в форме заявления о проведении процедуры подтверждения компетентности аккредитованного лица сноску «&lt;**&gt;» заменить сноской «&lt;****&gt;»;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 xml:space="preserve">сноску «&lt;**&gt;» к форме заявления о проведении процедуры подтверждения компетентности аккредитованного лица изложить </w:t>
      </w:r>
      <w:r w:rsidRPr="0033121A">
        <w:rPr>
          <w:sz w:val="28"/>
          <w:szCs w:val="28"/>
        </w:rPr>
        <w:br/>
        <w:t>в следующей редакции:</w:t>
      </w:r>
    </w:p>
    <w:p w:rsidR="00BF4934" w:rsidRPr="0033121A" w:rsidRDefault="00BF4934" w:rsidP="00251FEB">
      <w:pPr>
        <w:ind w:firstLine="709"/>
        <w:jc w:val="both"/>
      </w:pPr>
      <w:proofErr w:type="gramStart"/>
      <w:r w:rsidRPr="0033121A">
        <w:t xml:space="preserve">«&lt;**&gt;  Прилагается в случае прохождения процедуры подтверждения компетентности в соответствии с положениями части 3 статьи 30 Федерального закона </w:t>
      </w:r>
      <w:r>
        <w:br/>
      </w:r>
      <w:r w:rsidRPr="0033121A">
        <w:t xml:space="preserve">от 28 декабря 2013 г. № 412-ФЗ </w:t>
      </w:r>
      <w:r>
        <w:t>«</w:t>
      </w:r>
      <w:r w:rsidRPr="0033121A">
        <w:t>Об аккредитации в национальной системе аккредитации</w:t>
      </w:r>
      <w:r>
        <w:t>»</w:t>
      </w:r>
      <w:r w:rsidRPr="0033121A">
        <w:t xml:space="preserve">, заполняется в соответствии со сферой деятельности по образцам, указанным в приложении № 1 к приказу Минэкономразвития России от 23 мая 2014 г. № 288 </w:t>
      </w:r>
      <w:r>
        <w:t>«</w:t>
      </w:r>
      <w:r w:rsidRPr="0033121A">
        <w:t>Об утверждении форм заявления об аккредитации, заявления о расширении</w:t>
      </w:r>
      <w:proofErr w:type="gramEnd"/>
      <w:r w:rsidRPr="0033121A">
        <w:t xml:space="preserve"> </w:t>
      </w:r>
      <w:proofErr w:type="gramStart"/>
      <w:r w:rsidRPr="0033121A">
        <w:t xml:space="preserve">области аккредитации, заявления </w:t>
      </w:r>
      <w:r>
        <w:br/>
      </w:r>
      <w:r w:rsidRPr="0033121A">
        <w:t>о сокращении области аккредитации, заявления о проведении процедуры подтверждения компетентности аккредитованного лица, заявления о внесении изменений в сведения реестра аккредитованных лиц, заявления о выдаче аттестата аккредитации на бумажном носителе, заявления о выдаче дубликата аттестата аккредитации, заявления о прекращении действия аккредитации</w:t>
      </w:r>
      <w:r>
        <w:t>»</w:t>
      </w:r>
      <w:r w:rsidRPr="0033121A">
        <w:t xml:space="preserve"> (</w:t>
      </w:r>
      <w:proofErr w:type="spellStart"/>
      <w:r w:rsidRPr="0033121A">
        <w:t>справочно</w:t>
      </w:r>
      <w:proofErr w:type="spellEnd"/>
      <w:r w:rsidRPr="0033121A">
        <w:t>: зарегистрирован Минюстом России 30 июня 2014 г.</w:t>
      </w:r>
      <w:r>
        <w:t>,</w:t>
      </w:r>
      <w:r w:rsidRPr="0033121A">
        <w:t xml:space="preserve"> </w:t>
      </w:r>
      <w:r>
        <w:br/>
        <w:t xml:space="preserve">регистрационный </w:t>
      </w:r>
      <w:r w:rsidRPr="0033121A">
        <w:t>№ 32918).»;</w:t>
      </w:r>
      <w:proofErr w:type="gramEnd"/>
    </w:p>
    <w:p w:rsidR="00BF4934" w:rsidRPr="0033121A" w:rsidRDefault="00BF4934" w:rsidP="00251FEB">
      <w:pPr>
        <w:spacing w:line="360" w:lineRule="atLeast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сноску «&lt;*&gt;» к форме заявления о проведении процедуры подтверждения компетентности аккредитованного лица считать сноской «&lt;***&gt;»;</w:t>
      </w:r>
    </w:p>
    <w:p w:rsidR="00BF4934" w:rsidRPr="0033121A" w:rsidRDefault="00BF4934" w:rsidP="00251FEB">
      <w:pPr>
        <w:spacing w:line="360" w:lineRule="atLeast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сноску «&lt;**&gt;» к форме заявления о проведении процедуры подтверждения компетентности аккредитованного лица считать сноской «&lt;****&gt;».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6.  В приказе Минэкономразвития России от 23 мая 2014 г. № 289 (зарегистрирован в Минюсте России 4 июля 2014 г.</w:t>
      </w:r>
      <w:r>
        <w:rPr>
          <w:sz w:val="28"/>
          <w:szCs w:val="28"/>
        </w:rPr>
        <w:t xml:space="preserve">, регистрационный </w:t>
      </w:r>
      <w:r w:rsidRPr="0033121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№ 32976):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а)  </w:t>
      </w:r>
      <w:r>
        <w:rPr>
          <w:sz w:val="28"/>
          <w:szCs w:val="28"/>
        </w:rPr>
        <w:t>в Требованиях к эксперту, утвержденных</w:t>
      </w:r>
      <w:r w:rsidRPr="0033121A">
        <w:rPr>
          <w:sz w:val="28"/>
          <w:szCs w:val="28"/>
        </w:rPr>
        <w:t xml:space="preserve"> указанным приказом</w:t>
      </w:r>
      <w:r>
        <w:rPr>
          <w:sz w:val="28"/>
          <w:szCs w:val="28"/>
        </w:rPr>
        <w:t>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пункт «в» изложить в следующей редакции: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3121A">
        <w:rPr>
          <w:sz w:val="28"/>
          <w:szCs w:val="28"/>
        </w:rPr>
        <w:lastRenderedPageBreak/>
        <w:t xml:space="preserve">«в)  наличие опыта участия за 3 года, предшествующих подаче заявления об аттестации, в качестве технического эксперта, лица, имеющего свидетельство об аттестации в качестве эксперта по аккредитации на день вступления в силу Федерального закона от 28 декабря 2013 г. № 412-ФЗ </w:t>
      </w:r>
      <w:r>
        <w:rPr>
          <w:sz w:val="28"/>
          <w:szCs w:val="28"/>
        </w:rPr>
        <w:br/>
        <w:t>«</w:t>
      </w:r>
      <w:r w:rsidRPr="0033121A">
        <w:rPr>
          <w:sz w:val="28"/>
          <w:szCs w:val="28"/>
        </w:rPr>
        <w:t>Об аккредитации в национальной системе аккредитации</w:t>
      </w:r>
      <w:r>
        <w:rPr>
          <w:sz w:val="28"/>
          <w:szCs w:val="28"/>
        </w:rPr>
        <w:t>»</w:t>
      </w:r>
      <w:r w:rsidRPr="0033121A">
        <w:rPr>
          <w:sz w:val="28"/>
          <w:szCs w:val="28"/>
        </w:rPr>
        <w:t xml:space="preserve"> (далее – Федеральный закон), или стажера в осуществлении не менее пяти аккредитаций заявителей и (или) проведении</w:t>
      </w:r>
      <w:proofErr w:type="gramEnd"/>
      <w:r w:rsidRPr="0033121A">
        <w:rPr>
          <w:sz w:val="28"/>
          <w:szCs w:val="28"/>
        </w:rPr>
        <w:t xml:space="preserve"> процедур подтверждения компетентности аккредитованных лиц и (или) мероприятий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по инспекционному контролю деятельности аккредитованных лиц, которые были проведены до вступления в силу Федерального закона </w:t>
      </w:r>
      <w:r>
        <w:rPr>
          <w:sz w:val="28"/>
          <w:szCs w:val="28"/>
        </w:rPr>
        <w:br/>
        <w:t>от 28 декабря 2013 г. № 412-ФЗ «</w:t>
      </w:r>
      <w:r w:rsidRPr="0033121A">
        <w:rPr>
          <w:sz w:val="28"/>
          <w:szCs w:val="28"/>
        </w:rPr>
        <w:t>Об аккредитации в на</w:t>
      </w:r>
      <w:r>
        <w:rPr>
          <w:sz w:val="28"/>
          <w:szCs w:val="28"/>
        </w:rPr>
        <w:t>циональной системе аккредитации»</w:t>
      </w:r>
      <w:proofErr w:type="gramStart"/>
      <w:r w:rsidRPr="0033121A">
        <w:rPr>
          <w:sz w:val="28"/>
          <w:szCs w:val="28"/>
        </w:rPr>
        <w:t>.»</w:t>
      </w:r>
      <w:proofErr w:type="gramEnd"/>
      <w:r w:rsidRPr="0033121A">
        <w:rPr>
          <w:sz w:val="28"/>
          <w:szCs w:val="28"/>
        </w:rPr>
        <w:t>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«Эксперт по аккредитации, работающий в областях аттестации «</w:t>
      </w:r>
      <w:r w:rsidRPr="00DC536E">
        <w:rPr>
          <w:sz w:val="28"/>
          <w:szCs w:val="28"/>
        </w:rPr>
        <w:t>эксперт по аккредитации органов по сертификации продукции</w:t>
      </w:r>
      <w:r>
        <w:rPr>
          <w:sz w:val="28"/>
          <w:szCs w:val="28"/>
        </w:rPr>
        <w:t>», «</w:t>
      </w:r>
      <w:r w:rsidRPr="00DC536E">
        <w:rPr>
          <w:sz w:val="28"/>
          <w:szCs w:val="28"/>
        </w:rPr>
        <w:t xml:space="preserve">эксперт </w:t>
      </w:r>
      <w:r>
        <w:rPr>
          <w:sz w:val="28"/>
          <w:szCs w:val="28"/>
        </w:rPr>
        <w:br/>
      </w:r>
      <w:r w:rsidRPr="00DC536E">
        <w:rPr>
          <w:sz w:val="28"/>
          <w:szCs w:val="28"/>
        </w:rPr>
        <w:t>по аккредитации органов по сертификации услуг</w:t>
      </w:r>
      <w:r>
        <w:rPr>
          <w:sz w:val="28"/>
          <w:szCs w:val="28"/>
        </w:rPr>
        <w:t>», «</w:t>
      </w:r>
      <w:r w:rsidRPr="00DC536E">
        <w:rPr>
          <w:sz w:val="28"/>
          <w:szCs w:val="28"/>
        </w:rPr>
        <w:t xml:space="preserve">эксперт </w:t>
      </w:r>
      <w:r>
        <w:rPr>
          <w:sz w:val="28"/>
          <w:szCs w:val="28"/>
        </w:rPr>
        <w:br/>
      </w:r>
      <w:r w:rsidRPr="00DC536E">
        <w:rPr>
          <w:sz w:val="28"/>
          <w:szCs w:val="28"/>
        </w:rPr>
        <w:t>по аккредитации органов по сертификации систем менеджмента</w:t>
      </w:r>
      <w:r>
        <w:rPr>
          <w:sz w:val="28"/>
          <w:szCs w:val="28"/>
        </w:rPr>
        <w:t>»</w:t>
      </w:r>
      <w:r w:rsidRPr="00DC536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C536E">
        <w:rPr>
          <w:sz w:val="28"/>
          <w:szCs w:val="28"/>
        </w:rPr>
        <w:t xml:space="preserve">эксперт </w:t>
      </w:r>
      <w:r>
        <w:rPr>
          <w:sz w:val="28"/>
          <w:szCs w:val="28"/>
        </w:rPr>
        <w:br/>
      </w:r>
      <w:r w:rsidRPr="00DC536E">
        <w:rPr>
          <w:sz w:val="28"/>
          <w:szCs w:val="28"/>
        </w:rPr>
        <w:t>по аккредитации ор</w:t>
      </w:r>
      <w:r>
        <w:rPr>
          <w:sz w:val="28"/>
          <w:szCs w:val="28"/>
        </w:rPr>
        <w:t>ганов по сертификации персонала»</w:t>
      </w:r>
      <w:r w:rsidRPr="00DC536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C536E">
        <w:rPr>
          <w:sz w:val="28"/>
          <w:szCs w:val="28"/>
        </w:rPr>
        <w:t xml:space="preserve">эксперт </w:t>
      </w:r>
      <w:r>
        <w:rPr>
          <w:sz w:val="28"/>
          <w:szCs w:val="28"/>
        </w:rPr>
        <w:br/>
      </w:r>
      <w:r w:rsidRPr="00DC536E">
        <w:rPr>
          <w:sz w:val="28"/>
          <w:szCs w:val="28"/>
        </w:rPr>
        <w:t>по аккредитации испытательных лабораторий (центров)</w:t>
      </w:r>
      <w:r>
        <w:rPr>
          <w:sz w:val="28"/>
          <w:szCs w:val="28"/>
        </w:rPr>
        <w:t>»</w:t>
      </w:r>
      <w:r w:rsidRPr="00DC536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C536E">
        <w:rPr>
          <w:sz w:val="28"/>
          <w:szCs w:val="28"/>
        </w:rPr>
        <w:t xml:space="preserve">эксперт </w:t>
      </w:r>
      <w:r>
        <w:rPr>
          <w:sz w:val="28"/>
          <w:szCs w:val="28"/>
        </w:rPr>
        <w:br/>
      </w:r>
      <w:r w:rsidRPr="00DC536E">
        <w:rPr>
          <w:sz w:val="28"/>
          <w:szCs w:val="28"/>
        </w:rPr>
        <w:t>по аккредитации органов инспекций</w:t>
      </w:r>
      <w:r>
        <w:rPr>
          <w:sz w:val="28"/>
          <w:szCs w:val="28"/>
        </w:rPr>
        <w:t>»</w:t>
      </w:r>
      <w:r w:rsidRPr="00DC536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C536E">
        <w:rPr>
          <w:sz w:val="28"/>
          <w:szCs w:val="28"/>
        </w:rPr>
        <w:t>эксперт по аккредитации юридических лиц и индивидуальных предпринимателей, проводящих межлабораторные сличительные испытания</w:t>
      </w:r>
      <w:r>
        <w:rPr>
          <w:sz w:val="28"/>
          <w:szCs w:val="28"/>
        </w:rPr>
        <w:t>»</w:t>
      </w:r>
      <w:r w:rsidRPr="00DC536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C536E">
        <w:rPr>
          <w:sz w:val="28"/>
          <w:szCs w:val="28"/>
        </w:rPr>
        <w:t>эксперт</w:t>
      </w:r>
      <w:proofErr w:type="gramEnd"/>
      <w:r w:rsidRPr="00DC536E">
        <w:rPr>
          <w:sz w:val="28"/>
          <w:szCs w:val="28"/>
        </w:rPr>
        <w:t xml:space="preserve"> по аккредитации юридических лиц и индивидуальных предпринимателей, выполняющих работы и (или) оказывающих услуги по обеспечению единства измерений</w:t>
      </w:r>
      <w:r>
        <w:rPr>
          <w:sz w:val="28"/>
          <w:szCs w:val="28"/>
        </w:rPr>
        <w:t>», должен иметь опыт работы в качестве эксперта по аккредитации не менее двух лет»;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б)  в Правилах аттестации экспертов по аккредитации, утвержденных указанным приказом: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пункт 2 дополнить предложением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«Общий срок проведения процедуры аттестации составляет 4 месяца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 со дня подачи лицом, указанным в пункте 3 настоящих Правил, заявления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lastRenderedPageBreak/>
        <w:t>об аттестации в качестве эксперта по аккредитации до дня принятия Федеральной службой по аккредитации решения по итогам аттестации</w:t>
      </w:r>
      <w:proofErr w:type="gramStart"/>
      <w:r w:rsidRPr="0033121A">
        <w:rPr>
          <w:sz w:val="28"/>
          <w:szCs w:val="28"/>
        </w:rPr>
        <w:t>.»;</w:t>
      </w:r>
      <w:proofErr w:type="gramEnd"/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подпункт «д» пункта 3 дополнить следующими словами</w:t>
      </w:r>
      <w:proofErr w:type="gramStart"/>
      <w:r w:rsidRPr="0033121A">
        <w:rPr>
          <w:sz w:val="28"/>
          <w:szCs w:val="28"/>
        </w:rPr>
        <w:t xml:space="preserve">: </w:t>
      </w:r>
      <w:r w:rsidRPr="0033121A">
        <w:rPr>
          <w:sz w:val="28"/>
          <w:szCs w:val="28"/>
        </w:rPr>
        <w:br/>
        <w:t xml:space="preserve">«, </w:t>
      </w:r>
      <w:proofErr w:type="gramEnd"/>
      <w:r w:rsidRPr="0033121A">
        <w:rPr>
          <w:sz w:val="28"/>
          <w:szCs w:val="28"/>
        </w:rPr>
        <w:t>индивидуальный номер налогоплательщика»;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пункт 13 после слов «но не более 2 раз в рамках» дополнить следующими словами: «общего срока проведения»;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пункт 31 изложить в следующей редакции: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«31. </w:t>
      </w:r>
      <w:proofErr w:type="gramStart"/>
      <w:r w:rsidRPr="0033121A">
        <w:rPr>
          <w:sz w:val="28"/>
          <w:szCs w:val="28"/>
        </w:rPr>
        <w:t xml:space="preserve">В случае признания претендента Комиссией не сдавшим квалификационный экзамен, в том числе в случае неявки претендента </w:t>
      </w:r>
      <w:r w:rsidRPr="0033121A">
        <w:rPr>
          <w:sz w:val="28"/>
          <w:szCs w:val="28"/>
        </w:rPr>
        <w:br/>
        <w:t xml:space="preserve">на квалификационный экзамен без уважительных причин (временная нетрудоспособность претендента, исполнение им государственных или общественных обязанностей в соответствии с федеральными законами </w:t>
      </w:r>
      <w:r w:rsidRPr="0033121A">
        <w:rPr>
          <w:sz w:val="28"/>
          <w:szCs w:val="28"/>
        </w:rPr>
        <w:br/>
        <w:t xml:space="preserve">и иные подобные обстоятельства), Федеральная служба по аккредитации </w:t>
      </w:r>
      <w:r w:rsidRPr="0033121A">
        <w:rPr>
          <w:sz w:val="28"/>
          <w:szCs w:val="28"/>
        </w:rPr>
        <w:br/>
        <w:t>в течение 10 рабочих дней со дня подписания протокола Комиссии принимает решение об отказе в аттестации</w:t>
      </w:r>
      <w:proofErr w:type="gramEnd"/>
      <w:r w:rsidRPr="0033121A">
        <w:rPr>
          <w:sz w:val="28"/>
          <w:szCs w:val="28"/>
        </w:rPr>
        <w:t xml:space="preserve"> эксперта по аккредитации </w:t>
      </w:r>
      <w:r w:rsidRPr="0033121A">
        <w:rPr>
          <w:sz w:val="28"/>
          <w:szCs w:val="28"/>
        </w:rPr>
        <w:br/>
        <w:t xml:space="preserve">и уведомляет претендента о принятом решении в порядке, предусмотренном пунктом 7 настоящих Правил для возврата без рассмотрения претенденту заявления и документов. Указанное лицо вправе вновь обратиться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в Федеральную службу по аккредитации с заявлением об аттестации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в качестве эксперта по аккредитации не ранее чем по истечении 6 месяцев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со дня принятия Федеральной службой по аккредитации решения об отказе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в аттестации эксперта по аккредитации</w:t>
      </w:r>
      <w:proofErr w:type="gramStart"/>
      <w:r w:rsidRPr="0033121A">
        <w:rPr>
          <w:sz w:val="28"/>
          <w:szCs w:val="28"/>
        </w:rPr>
        <w:t>.»;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End"/>
      <w:r w:rsidRPr="0033121A">
        <w:rPr>
          <w:sz w:val="28"/>
          <w:szCs w:val="28"/>
        </w:rPr>
        <w:t>пункт 35 дополнить предложением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«Эксперт по аккредитации обязан завершить работы по экспертизе соответствия заявителя, аккредитованного лица критериям аккредитации, для осуществления которых он был отобран по состоянию на день получения Федеральной службой по аккредитации указанного в настоящем пункте заявления от эксперта по аккредитации</w:t>
      </w:r>
      <w:proofErr w:type="gramStart"/>
      <w:r w:rsidRPr="0033121A">
        <w:rPr>
          <w:sz w:val="28"/>
          <w:szCs w:val="28"/>
        </w:rPr>
        <w:t>.»;</w:t>
      </w:r>
      <w:proofErr w:type="gramEnd"/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дополнить пунктом 37.1 следующего содержания: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lastRenderedPageBreak/>
        <w:t xml:space="preserve">«37.1. Решение о прекращении аттестации эксперта по аккредитации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в соответствии с подпунктами “а”, “б” и “в” пункта 37 настоящих Правил принимается Федеральной службой по аккредитации на основании заключения комиссии, создаваемой решением уполномоченного заместителя руководителя Федеральной службы по аккредитации.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В состав комиссии включается не менее 3 должностных лиц Федеральной службы по аккредитации. Комиссию возглавляет заместитель руководителя Федеральной службы по аккредитации или уполномоченное им должностное лицо.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3121A">
        <w:rPr>
          <w:sz w:val="28"/>
          <w:szCs w:val="28"/>
        </w:rPr>
        <w:t xml:space="preserve">В целях представления пояснений по существу рассматриваемых комиссией документов на заседание могут быть приглашены должностные лица Федеральной службы по аккредитации, эксперт по аккредитации, </w:t>
      </w:r>
      <w:r w:rsidRPr="0033121A">
        <w:rPr>
          <w:sz w:val="28"/>
          <w:szCs w:val="28"/>
        </w:rPr>
        <w:br/>
        <w:t>в отношении которого принимается решение о прекращении аттестации, представители заявителя, аккредитованного лица, в отношении которых указанным экспертом по аккредитации проводилась или должна была быть проведена экспертиза соответствия заявителя, аккредитованного лица критериям аккредитации, технические эксперты, которые проводили или</w:t>
      </w:r>
      <w:proofErr w:type="gramEnd"/>
      <w:r w:rsidRPr="0033121A">
        <w:rPr>
          <w:sz w:val="28"/>
          <w:szCs w:val="28"/>
        </w:rPr>
        <w:t xml:space="preserve"> должны были проводить совместно с указанным экспертом </w:t>
      </w:r>
      <w:r w:rsidRPr="0033121A">
        <w:rPr>
          <w:sz w:val="28"/>
          <w:szCs w:val="28"/>
        </w:rPr>
        <w:br/>
        <w:t>по аккредитации работы по экспертизе соответствия заявителя, аккредитованного лица критериям аккредитации</w:t>
      </w:r>
      <w:proofErr w:type="gramStart"/>
      <w:r w:rsidRPr="0033121A">
        <w:rPr>
          <w:sz w:val="28"/>
          <w:szCs w:val="28"/>
        </w:rPr>
        <w:t>.».</w:t>
      </w:r>
      <w:proofErr w:type="gramEnd"/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Порядке проведения проверки экспертного заключения, акта выездной экспертизы, акта экспертизы на предмет соответствия требованиям законодательства Российской Федерации об аккредитации </w:t>
      </w:r>
      <w:r>
        <w:rPr>
          <w:sz w:val="28"/>
          <w:szCs w:val="28"/>
        </w:rPr>
        <w:br/>
        <w:t>в национальной системе аккредитации, утвержденном п</w:t>
      </w:r>
      <w:r w:rsidRPr="00C60D9D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C60D9D">
        <w:rPr>
          <w:sz w:val="28"/>
          <w:szCs w:val="28"/>
        </w:rPr>
        <w:t xml:space="preserve"> Минэконо</w:t>
      </w:r>
      <w:r>
        <w:rPr>
          <w:sz w:val="28"/>
          <w:szCs w:val="28"/>
        </w:rPr>
        <w:t>мразвития России от 23.05.2014 №</w:t>
      </w:r>
      <w:r w:rsidRPr="00C60D9D">
        <w:rPr>
          <w:sz w:val="28"/>
          <w:szCs w:val="28"/>
        </w:rPr>
        <w:t xml:space="preserve"> 293</w:t>
      </w:r>
      <w:r>
        <w:rPr>
          <w:sz w:val="28"/>
          <w:szCs w:val="28"/>
        </w:rPr>
        <w:t xml:space="preserve"> </w:t>
      </w:r>
      <w:r w:rsidRPr="0033121A">
        <w:rPr>
          <w:sz w:val="28"/>
          <w:szCs w:val="28"/>
        </w:rPr>
        <w:t xml:space="preserve">(зарегистрирован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в Минюсте России </w:t>
      </w:r>
      <w:r w:rsidRPr="00DC536E">
        <w:rPr>
          <w:sz w:val="28"/>
          <w:szCs w:val="28"/>
        </w:rPr>
        <w:t>4 июля 2014 г. № 32977</w:t>
      </w:r>
      <w:r w:rsidRPr="0033121A">
        <w:rPr>
          <w:sz w:val="28"/>
          <w:szCs w:val="28"/>
        </w:rPr>
        <w:t>):</w:t>
      </w:r>
    </w:p>
    <w:p w:rsidR="00BF4934" w:rsidRPr="00DC536E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пункте 6 слова </w:t>
      </w:r>
      <w:r w:rsidRPr="00DC536E">
        <w:rPr>
          <w:sz w:val="28"/>
          <w:szCs w:val="28"/>
        </w:rPr>
        <w:t>«руководитель или уполномоченный им заместитель руководителя» заменить словами «</w:t>
      </w:r>
      <w:r>
        <w:rPr>
          <w:sz w:val="28"/>
          <w:szCs w:val="28"/>
        </w:rPr>
        <w:t>руководитель</w:t>
      </w:r>
      <w:r w:rsidRPr="00DC536E">
        <w:rPr>
          <w:sz w:val="28"/>
          <w:szCs w:val="28"/>
        </w:rPr>
        <w:t xml:space="preserve"> (заместител</w:t>
      </w:r>
      <w:r>
        <w:rPr>
          <w:sz w:val="28"/>
          <w:szCs w:val="28"/>
        </w:rPr>
        <w:t>ь</w:t>
      </w:r>
      <w:r w:rsidRPr="00DC536E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руководителя)</w:t>
      </w:r>
      <w:r w:rsidRPr="00DC536E">
        <w:rPr>
          <w:sz w:val="28"/>
          <w:szCs w:val="28"/>
        </w:rPr>
        <w:t xml:space="preserve"> структурного подразделения </w:t>
      </w:r>
      <w:proofErr w:type="spellStart"/>
      <w:r w:rsidRPr="00DC536E">
        <w:rPr>
          <w:sz w:val="28"/>
          <w:szCs w:val="28"/>
        </w:rPr>
        <w:t>Росаккредитации</w:t>
      </w:r>
      <w:proofErr w:type="spellEnd"/>
      <w:r w:rsidRPr="00DC536E">
        <w:rPr>
          <w:sz w:val="28"/>
          <w:szCs w:val="28"/>
        </w:rPr>
        <w:t xml:space="preserve">, ответственного </w:t>
      </w:r>
      <w:r>
        <w:rPr>
          <w:sz w:val="28"/>
          <w:szCs w:val="28"/>
        </w:rPr>
        <w:br/>
      </w:r>
      <w:r w:rsidRPr="00DC536E">
        <w:rPr>
          <w:sz w:val="28"/>
          <w:szCs w:val="28"/>
        </w:rPr>
        <w:t>за аккредитацию»;</w:t>
      </w:r>
    </w:p>
    <w:p w:rsidR="00BF4934" w:rsidRPr="00DC536E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DC536E">
        <w:rPr>
          <w:sz w:val="28"/>
          <w:szCs w:val="28"/>
        </w:rPr>
        <w:lastRenderedPageBreak/>
        <w:t>б) пункт 10 после слов «служебная записка уполномоченного должностного лица Федеральной службы по аккредитации</w:t>
      </w:r>
      <w:proofErr w:type="gramStart"/>
      <w:r w:rsidRPr="00DC536E">
        <w:rPr>
          <w:sz w:val="28"/>
          <w:szCs w:val="28"/>
        </w:rPr>
        <w:t>,»</w:t>
      </w:r>
      <w:proofErr w:type="gramEnd"/>
      <w:r w:rsidRPr="00DC536E">
        <w:rPr>
          <w:sz w:val="28"/>
          <w:szCs w:val="28"/>
        </w:rPr>
        <w:t xml:space="preserve"> дополнить словами «в том числе, проводившего мероприятия по оценке соответствия заявителя критериям аккредитации по месту или местам осуществления им деятельности в области аккредитации,»;</w:t>
      </w:r>
    </w:p>
    <w:p w:rsidR="00BF4934" w:rsidRPr="00DC536E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DC536E">
        <w:rPr>
          <w:sz w:val="28"/>
          <w:szCs w:val="28"/>
        </w:rPr>
        <w:t>в) пункт 16 после слов «служебная записка уполномоченного должностного лица Федеральной службы по аккредитации</w:t>
      </w:r>
      <w:proofErr w:type="gramStart"/>
      <w:r w:rsidRPr="00DC536E">
        <w:rPr>
          <w:sz w:val="28"/>
          <w:szCs w:val="28"/>
        </w:rPr>
        <w:t>,»</w:t>
      </w:r>
      <w:proofErr w:type="gramEnd"/>
      <w:r w:rsidRPr="00DC536E">
        <w:rPr>
          <w:sz w:val="28"/>
          <w:szCs w:val="28"/>
        </w:rPr>
        <w:t xml:space="preserve"> дополнить словами «в том числе, проводившего мероприятия по оценке соответствия заявителя критериям аккредитации по месту или местам осуществления им деятельности в области аккредитации,»;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DC536E">
        <w:rPr>
          <w:sz w:val="28"/>
          <w:szCs w:val="28"/>
        </w:rPr>
        <w:t xml:space="preserve">г) в пункте 17 </w:t>
      </w:r>
      <w:r>
        <w:rPr>
          <w:sz w:val="28"/>
          <w:szCs w:val="28"/>
        </w:rPr>
        <w:t>цифру «12» заменить цифрой «11».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21A">
        <w:rPr>
          <w:sz w:val="28"/>
          <w:szCs w:val="28"/>
        </w:rPr>
        <w:t>.  </w:t>
      </w:r>
      <w:r>
        <w:rPr>
          <w:sz w:val="28"/>
          <w:szCs w:val="28"/>
        </w:rPr>
        <w:t xml:space="preserve">Приложение к </w:t>
      </w:r>
      <w:r w:rsidRPr="0033121A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Pr="0033121A">
        <w:rPr>
          <w:sz w:val="28"/>
          <w:szCs w:val="28"/>
        </w:rPr>
        <w:t xml:space="preserve"> Минэкономразвития России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от 26 мая 2014 г. № 295 (зарегистрирован в Минюсте России 30 июня 2014 г.</w:t>
      </w:r>
      <w:r>
        <w:rPr>
          <w:sz w:val="28"/>
          <w:szCs w:val="28"/>
        </w:rPr>
        <w:t>, регистрационный</w:t>
      </w:r>
      <w:r w:rsidRPr="0033121A">
        <w:rPr>
          <w:sz w:val="28"/>
          <w:szCs w:val="28"/>
        </w:rPr>
        <w:t xml:space="preserve"> № 32916)</w:t>
      </w:r>
      <w:r>
        <w:rPr>
          <w:sz w:val="28"/>
          <w:szCs w:val="28"/>
        </w:rPr>
        <w:t>:</w:t>
      </w:r>
    </w:p>
    <w:p w:rsidR="00BF4934" w:rsidRPr="000A656B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A656B">
        <w:rPr>
          <w:sz w:val="28"/>
          <w:szCs w:val="28"/>
        </w:rPr>
        <w:t xml:space="preserve">) в головке таблицы слова «Код ОКП» заменить словами «Код </w:t>
      </w:r>
      <w:r w:rsidRPr="000A656B">
        <w:rPr>
          <w:sz w:val="28"/>
          <w:szCs w:val="28"/>
        </w:rPr>
        <w:br/>
        <w:t>ОКПД 2»;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A656B">
        <w:rPr>
          <w:sz w:val="28"/>
          <w:szCs w:val="28"/>
        </w:rPr>
        <w:t>) графу 8 исключить.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д</w:t>
      </w:r>
      <w:r w:rsidRPr="0023646A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образцом 6а </w:t>
      </w: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Default="00BF4934" w:rsidP="00251FEB">
      <w:pPr>
        <w:jc w:val="right"/>
        <w:rPr>
          <w:sz w:val="28"/>
          <w:szCs w:val="28"/>
        </w:rPr>
      </w:pPr>
    </w:p>
    <w:p w:rsidR="00BF4934" w:rsidRPr="008E47CC" w:rsidRDefault="00BF4934" w:rsidP="00251FEB">
      <w:pPr>
        <w:jc w:val="right"/>
        <w:rPr>
          <w:sz w:val="28"/>
          <w:szCs w:val="28"/>
        </w:rPr>
      </w:pPr>
      <w:r w:rsidRPr="008E47CC">
        <w:rPr>
          <w:sz w:val="28"/>
          <w:szCs w:val="28"/>
        </w:rPr>
        <w:t xml:space="preserve">Образец </w:t>
      </w:r>
      <w:r>
        <w:rPr>
          <w:sz w:val="28"/>
          <w:szCs w:val="28"/>
        </w:rPr>
        <w:t>6а</w:t>
      </w: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417"/>
        <w:gridCol w:w="2127"/>
        <w:gridCol w:w="1417"/>
        <w:gridCol w:w="2126"/>
      </w:tblGrid>
      <w:tr w:rsidR="00BF4934" w:rsidRPr="00FF0CEA"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Руководитель (заместитель руководителя)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м. п.  Федеральной службы по аккредитации  _______________   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подпись                      инициалы, фамилия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3969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F4934" w:rsidRPr="00FF0CEA" w:rsidRDefault="00BF4934" w:rsidP="00251FEB"/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к аттестату аккредитации                                                                                              № _____________________________</w:t>
            </w:r>
          </w:p>
          <w:p w:rsidR="00BF4934" w:rsidRPr="00FF0CEA" w:rsidRDefault="00BF4934" w:rsidP="00251FEB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от «__» ___________  20 ___ г.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 xml:space="preserve">       на ___ листах, лист __</w:t>
            </w:r>
          </w:p>
          <w:p w:rsidR="00BF4934" w:rsidRPr="00FF0CEA" w:rsidRDefault="00BF4934" w:rsidP="00251FE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</w:rPr>
              <w:t>ОБЛАСТЬ АККРЕДИТАЦИИ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F0CEA">
              <w:rPr>
                <w:sz w:val="16"/>
                <w:szCs w:val="16"/>
              </w:rPr>
              <w:t>наименование юридического лица или фамилия, имя и отчество (в случае, если имеется) индивидуального предпринимателя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CEA">
              <w:rPr>
                <w:rFonts w:ascii="Times New Roman" w:hAnsi="Times New Roman" w:cs="Times New Roman"/>
                <w:sz w:val="16"/>
                <w:szCs w:val="16"/>
              </w:rPr>
              <w:t>адрес места осуществления деятельности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C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Испытания средств измерений в целях утверждения типа</w:t>
            </w:r>
          </w:p>
          <w:p w:rsidR="00BF4934" w:rsidRPr="00FF0CEA" w:rsidRDefault="00BF4934" w:rsidP="00251FE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4934" w:rsidRPr="00FF0CEA">
        <w:trPr>
          <w:trHeight w:val="278"/>
        </w:trPr>
        <w:tc>
          <w:tcPr>
            <w:tcW w:w="426" w:type="dxa"/>
            <w:vMerge w:val="restart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  <w:p w:rsidR="00BF4934" w:rsidRPr="00FF0CEA" w:rsidRDefault="00BF4934" w:rsidP="00251FEB">
            <w:pPr>
              <w:ind w:left="-108" w:right="-108"/>
              <w:jc w:val="center"/>
            </w:pPr>
            <w:r w:rsidRPr="00FF0CEA">
              <w:t>№</w:t>
            </w:r>
          </w:p>
          <w:p w:rsidR="00BF4934" w:rsidRPr="00FF0CEA" w:rsidRDefault="00BF4934" w:rsidP="00251FEB">
            <w:pPr>
              <w:ind w:left="-108" w:right="-108"/>
              <w:jc w:val="center"/>
            </w:pPr>
            <w:proofErr w:type="gramStart"/>
            <w:r w:rsidRPr="00FF0CEA">
              <w:t>п</w:t>
            </w:r>
            <w:proofErr w:type="gramEnd"/>
            <w:r w:rsidRPr="00FF0CEA">
              <w:t>/п</w:t>
            </w:r>
          </w:p>
        </w:tc>
        <w:tc>
          <w:tcPr>
            <w:tcW w:w="2126" w:type="dxa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Измерения</w:t>
            </w:r>
          </w:p>
        </w:tc>
        <w:tc>
          <w:tcPr>
            <w:tcW w:w="3544" w:type="dxa"/>
            <w:gridSpan w:val="2"/>
            <w:vMerge w:val="restart"/>
          </w:tcPr>
          <w:p w:rsidR="00BF4934" w:rsidRPr="00FF0CEA" w:rsidRDefault="00BF4934" w:rsidP="00251FEB">
            <w:pPr>
              <w:jc w:val="center"/>
            </w:pPr>
          </w:p>
          <w:p w:rsidR="00BF4934" w:rsidRPr="00FF0CEA" w:rsidRDefault="00BF4934" w:rsidP="00251FEB">
            <w:pPr>
              <w:jc w:val="center"/>
            </w:pPr>
            <w:r w:rsidRPr="00FF0CEA">
              <w:t>Испытываемые средства измерений</w:t>
            </w:r>
          </w:p>
        </w:tc>
        <w:tc>
          <w:tcPr>
            <w:tcW w:w="3543" w:type="dxa"/>
            <w:gridSpan w:val="2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>Обеспечиваемые предельные значения</w:t>
            </w:r>
          </w:p>
        </w:tc>
      </w:tr>
      <w:tr w:rsidR="00BF4934" w:rsidRPr="00FF0CEA">
        <w:trPr>
          <w:trHeight w:val="277"/>
        </w:trPr>
        <w:tc>
          <w:tcPr>
            <w:tcW w:w="426" w:type="dxa"/>
            <w:vMerge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ind w:left="-108" w:right="-108"/>
              <w:jc w:val="center"/>
            </w:pPr>
          </w:p>
        </w:tc>
        <w:tc>
          <w:tcPr>
            <w:tcW w:w="2126" w:type="dxa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  <w:vMerge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  <w:r w:rsidRPr="00FF0CEA">
              <w:t>диапазон измерений</w:t>
            </w: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  <w:r w:rsidRPr="00FF0CEA">
              <w:t xml:space="preserve">погрешность 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и (или)</w:t>
            </w:r>
          </w:p>
          <w:p w:rsidR="00BF4934" w:rsidRPr="00FF0CEA" w:rsidRDefault="00BF4934" w:rsidP="00251FEB">
            <w:pPr>
              <w:jc w:val="center"/>
            </w:pPr>
            <w:r w:rsidRPr="00FF0CEA">
              <w:t>неопределенность</w:t>
            </w:r>
          </w:p>
        </w:tc>
      </w:tr>
      <w:tr w:rsidR="00BF4934" w:rsidRPr="00FF0CEA">
        <w:tc>
          <w:tcPr>
            <w:tcW w:w="426" w:type="dxa"/>
            <w:tcBorders>
              <w:left w:val="double" w:sz="4" w:space="0" w:color="auto"/>
            </w:tcBorders>
          </w:tcPr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  <w:rPr>
                <w:sz w:val="16"/>
                <w:szCs w:val="16"/>
              </w:rPr>
            </w:pPr>
          </w:p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3544" w:type="dxa"/>
            <w:gridSpan w:val="2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1417" w:type="dxa"/>
          </w:tcPr>
          <w:p w:rsidR="00BF4934" w:rsidRPr="00FF0CEA" w:rsidRDefault="00BF4934" w:rsidP="00251FEB">
            <w:pPr>
              <w:jc w:val="center"/>
            </w:pP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BF4934" w:rsidRPr="00FF0CEA" w:rsidRDefault="00BF4934" w:rsidP="00251FEB">
            <w:pPr>
              <w:jc w:val="center"/>
            </w:pPr>
          </w:p>
        </w:tc>
      </w:tr>
      <w:tr w:rsidR="00BF4934" w:rsidRPr="00FF0CEA">
        <w:tc>
          <w:tcPr>
            <w:tcW w:w="9639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___________________        __________________              ________________________</w:t>
            </w:r>
          </w:p>
          <w:p w:rsidR="00BF4934" w:rsidRPr="00FF0CEA" w:rsidRDefault="00BF4934" w:rsidP="00251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должность уполномоченного лица            подпись уполномоченного лица                    инициалы, фамилия уполномоченного лица</w:t>
            </w:r>
          </w:p>
          <w:p w:rsidR="00BF4934" w:rsidRPr="00FF0CEA" w:rsidRDefault="00BF4934" w:rsidP="00251FE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hAnsi="Times New Roman" w:cs="Times New Roman"/>
                <w:sz w:val="26"/>
                <w:szCs w:val="26"/>
              </w:rPr>
              <w:t>м. п. (в случае, если имеется)</w:t>
            </w:r>
          </w:p>
        </w:tc>
      </w:tr>
    </w:tbl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BF4934" w:rsidRDefault="00BF4934" w:rsidP="00251FEB">
      <w:pPr>
        <w:pStyle w:val="ConsPlusNonformat"/>
        <w:widowControl/>
        <w:rPr>
          <w:rFonts w:ascii="Times New Roman" w:hAnsi="Times New Roman" w:cs="Times New Roman"/>
        </w:rPr>
      </w:pPr>
      <w:r w:rsidRPr="00C84FD7">
        <w:rPr>
          <w:rFonts w:ascii="Times New Roman" w:hAnsi="Times New Roman" w:cs="Times New Roman"/>
        </w:rPr>
        <w:t xml:space="preserve">Примечание. На каждом последующем листе приложения к аттестату аккредитации в области </w:t>
      </w:r>
      <w:r>
        <w:rPr>
          <w:rFonts w:ascii="Times New Roman" w:hAnsi="Times New Roman" w:cs="Times New Roman"/>
        </w:rPr>
        <w:t xml:space="preserve">испытания средств измерений в целях утверждения типа </w:t>
      </w:r>
      <w:r w:rsidRPr="00C84FD7">
        <w:rPr>
          <w:rFonts w:ascii="Times New Roman" w:hAnsi="Times New Roman" w:cs="Times New Roman"/>
        </w:rPr>
        <w:t>проставляются слова «</w:t>
      </w:r>
      <w:r>
        <w:rPr>
          <w:rFonts w:ascii="Times New Roman" w:hAnsi="Times New Roman" w:cs="Times New Roman"/>
        </w:rPr>
        <w:t>на ___ листах, лист ___».</w:t>
      </w:r>
    </w:p>
    <w:p w:rsidR="00BF4934" w:rsidRDefault="00BF4934" w:rsidP="00251FEB">
      <w:pPr>
        <w:spacing w:line="360" w:lineRule="atLeast"/>
        <w:ind w:firstLine="709"/>
        <w:jc w:val="both"/>
        <w:rPr>
          <w:sz w:val="28"/>
          <w:szCs w:val="28"/>
        </w:rPr>
      </w:pP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3121A">
        <w:rPr>
          <w:sz w:val="28"/>
          <w:szCs w:val="28"/>
        </w:rPr>
        <w:t>.  В Порядке включения физических лиц в реестр технических экспертов и исключения физических лиц из реестра технических экспертов, утвержденном приказом Минэкономразвития России от 30 мая 2014 г. № 325 (зарегистрирован в Минюсте России 10 июля 2014 г.</w:t>
      </w:r>
      <w:r>
        <w:rPr>
          <w:sz w:val="28"/>
          <w:szCs w:val="28"/>
        </w:rPr>
        <w:t>, регистрационный</w:t>
      </w:r>
      <w:r w:rsidRPr="0033121A">
        <w:rPr>
          <w:sz w:val="28"/>
          <w:szCs w:val="28"/>
        </w:rPr>
        <w:t xml:space="preserve"> </w:t>
      </w:r>
      <w:r w:rsidRPr="0033121A">
        <w:rPr>
          <w:sz w:val="28"/>
          <w:szCs w:val="28"/>
        </w:rPr>
        <w:br/>
        <w:t>№ 33045):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а)  подпункт «д» пункта 2 дополнить следующими словами: «и индивидуальный номер налогоплательщика (в случае, если имеются)»;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б)  абзац первый пункта 11 изложить в следующей редакции: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lastRenderedPageBreak/>
        <w:t>«11. </w:t>
      </w:r>
      <w:proofErr w:type="gramStart"/>
      <w:r w:rsidRPr="0033121A">
        <w:rPr>
          <w:sz w:val="28"/>
          <w:szCs w:val="28"/>
        </w:rPr>
        <w:t xml:space="preserve">Решение об исключении технического эксперта из реестра технических экспертов по основаниям, предусмотренным подпунктами </w:t>
      </w:r>
      <w:r>
        <w:rPr>
          <w:sz w:val="28"/>
          <w:szCs w:val="28"/>
        </w:rPr>
        <w:t>«а»</w:t>
      </w:r>
      <w:r w:rsidRPr="0033121A">
        <w:rPr>
          <w:sz w:val="28"/>
          <w:szCs w:val="28"/>
        </w:rPr>
        <w:t xml:space="preserve"> – </w:t>
      </w:r>
      <w:r>
        <w:rPr>
          <w:sz w:val="28"/>
          <w:szCs w:val="28"/>
        </w:rPr>
        <w:t>«</w:t>
      </w:r>
      <w:r w:rsidRPr="0033121A">
        <w:rPr>
          <w:sz w:val="28"/>
          <w:szCs w:val="28"/>
        </w:rPr>
        <w:t>в</w:t>
      </w:r>
      <w:r>
        <w:rPr>
          <w:sz w:val="28"/>
          <w:szCs w:val="28"/>
        </w:rPr>
        <w:t>»</w:t>
      </w:r>
      <w:r w:rsidRPr="0033121A">
        <w:rPr>
          <w:sz w:val="28"/>
          <w:szCs w:val="28"/>
        </w:rPr>
        <w:t xml:space="preserve"> пункта 10 настоящего Порядка, принимается Федеральной службой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по аккредитации в течение 10 рабочих дней со дня подтверждения комиссией, образованной заместителем руководителя Федеральной службой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по аккредитации, фактов, предусмотренных подпунктами </w:t>
      </w:r>
      <w:r>
        <w:rPr>
          <w:sz w:val="28"/>
          <w:szCs w:val="28"/>
        </w:rPr>
        <w:t>«а»</w:t>
      </w:r>
      <w:r w:rsidRPr="0033121A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33121A">
        <w:rPr>
          <w:sz w:val="28"/>
          <w:szCs w:val="28"/>
        </w:rPr>
        <w:t>б</w:t>
      </w:r>
      <w:r>
        <w:rPr>
          <w:sz w:val="28"/>
          <w:szCs w:val="28"/>
        </w:rPr>
        <w:t>»</w:t>
      </w:r>
      <w:r w:rsidRPr="0033121A">
        <w:rPr>
          <w:sz w:val="28"/>
          <w:szCs w:val="28"/>
        </w:rPr>
        <w:t xml:space="preserve"> пункта 10 настоящего Порядка, или поступления от технического эксперта заявления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об исключении из реестра технических</w:t>
      </w:r>
      <w:proofErr w:type="gramEnd"/>
      <w:r w:rsidRPr="0033121A">
        <w:rPr>
          <w:sz w:val="28"/>
          <w:szCs w:val="28"/>
        </w:rPr>
        <w:t xml:space="preserve"> экспертов. В состав комиссии, которую возглавляет заместитель руководителя Федеральной службы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 xml:space="preserve">по аккредитации или уполномоченное им должностное лицо, включается не менее 3 должностных лиц Федеральной службы по аккредитации. </w:t>
      </w:r>
      <w:proofErr w:type="gramStart"/>
      <w:r w:rsidRPr="0033121A">
        <w:rPr>
          <w:sz w:val="28"/>
          <w:szCs w:val="28"/>
        </w:rPr>
        <w:t>В целях представления пояснений по существу рассматриваемых комиссией вопросов на заседание могут быть приглашены должностные лица Федеральной службы по аккредитации, технический эксперт, в отношении которого принимается решение о его исключении из реестра технических экспертов, представители заявителя, аккредитованного лица, в отношении которых указанным техническим экспертом проводилась или должна была быть проведена экспертиза соответствия заявителя, аккредитованного лица критериям аккредитации, эксперт по аккредитации</w:t>
      </w:r>
      <w:proofErr w:type="gramEnd"/>
      <w:r w:rsidRPr="0033121A">
        <w:rPr>
          <w:sz w:val="28"/>
          <w:szCs w:val="28"/>
        </w:rPr>
        <w:t xml:space="preserve"> и технические эксперты, которые проводили или должны были проводить совместно с указанным техническим экспертом работы по экспертизе соответствия заявителя, аккредитованного лица критериям аккредитации</w:t>
      </w:r>
      <w:proofErr w:type="gramStart"/>
      <w:r w:rsidRPr="0033121A">
        <w:rPr>
          <w:sz w:val="28"/>
          <w:szCs w:val="28"/>
        </w:rPr>
        <w:t>.».</w:t>
      </w:r>
      <w:proofErr w:type="gramEnd"/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3121A">
        <w:rPr>
          <w:sz w:val="28"/>
          <w:szCs w:val="28"/>
        </w:rPr>
        <w:t>. </w:t>
      </w:r>
      <w:proofErr w:type="gramStart"/>
      <w:r w:rsidRPr="0033121A">
        <w:rPr>
          <w:sz w:val="28"/>
          <w:szCs w:val="28"/>
        </w:rPr>
        <w:t xml:space="preserve">В Положении о составе сведений о результатах деятельности аккредитованных лиц, об изменениях состава их работников </w:t>
      </w:r>
      <w:r w:rsidRPr="0033121A">
        <w:rPr>
          <w:sz w:val="28"/>
          <w:szCs w:val="28"/>
        </w:rPr>
        <w:br/>
        <w:t xml:space="preserve">и о компетентности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аккредитации, утвержденном приказом Минэкономразвития России от 30 мая 2014 г. № 329 (зарегистрирован </w:t>
      </w:r>
      <w:r w:rsidRPr="0033121A">
        <w:rPr>
          <w:sz w:val="28"/>
          <w:szCs w:val="28"/>
        </w:rPr>
        <w:lastRenderedPageBreak/>
        <w:t>в Минюсте России 2</w:t>
      </w:r>
      <w:proofErr w:type="gramEnd"/>
      <w:r w:rsidRPr="0033121A">
        <w:rPr>
          <w:sz w:val="28"/>
          <w:szCs w:val="28"/>
        </w:rPr>
        <w:t xml:space="preserve"> июля 2014 г.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регистрационный</w:t>
      </w:r>
      <w:proofErr w:type="gramEnd"/>
      <w:r w:rsidRPr="0033121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3121A">
        <w:rPr>
          <w:sz w:val="28"/>
          <w:szCs w:val="28"/>
        </w:rPr>
        <w:t>№ 32933):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3121A">
        <w:rPr>
          <w:sz w:val="28"/>
          <w:szCs w:val="28"/>
        </w:rPr>
        <w:t xml:space="preserve">а) подпункт «а» пункта 1 дополнить следующими словами: </w:t>
      </w:r>
      <w:r w:rsidRPr="0033121A">
        <w:rPr>
          <w:sz w:val="28"/>
          <w:szCs w:val="28"/>
        </w:rPr>
        <w:br/>
        <w:t>«(с указанием фамилии, имени, отчества (в случае если имеется) работника, даты и места его рождения, номера индивидуального лицевого счета, основания для использования личного труда (трудовой договор, гражданско-правовой договор или иное основание), в том числе об изменении состава работников, работающих в аккредитованном лице по основному месту работы либо по совместительству»;</w:t>
      </w:r>
      <w:proofErr w:type="gramEnd"/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б)  пункт 3 изложить в следующей редакции: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 xml:space="preserve">«3.  Аккредитованные в национальной системе аккредитации испытательные лаборатории (центры) дополнительно к сведениям, указанным в пункте 1 настоящего Положения, представляют </w:t>
      </w:r>
      <w:r w:rsidRPr="0033121A">
        <w:rPr>
          <w:sz w:val="28"/>
          <w:szCs w:val="28"/>
        </w:rPr>
        <w:br/>
        <w:t>в Федеральную службу по аккредитации сведения:</w:t>
      </w:r>
    </w:p>
    <w:p w:rsidR="00BF4934" w:rsidRPr="0033121A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 xml:space="preserve">а)  о выданных протоколах исследований (испытаний) и измерений </w:t>
      </w:r>
      <w:r w:rsidRPr="0033121A">
        <w:rPr>
          <w:sz w:val="28"/>
          <w:szCs w:val="28"/>
        </w:rPr>
        <w:br/>
        <w:t>с указанием даты и номера соответствующего протокола;</w:t>
      </w:r>
    </w:p>
    <w:p w:rsidR="00BF4934" w:rsidRDefault="00BF4934" w:rsidP="00251FEB">
      <w:pPr>
        <w:spacing w:line="360" w:lineRule="auto"/>
        <w:ind w:firstLine="709"/>
        <w:jc w:val="both"/>
        <w:rPr>
          <w:sz w:val="28"/>
          <w:szCs w:val="28"/>
        </w:rPr>
      </w:pPr>
      <w:r w:rsidRPr="0033121A">
        <w:rPr>
          <w:sz w:val="28"/>
          <w:szCs w:val="28"/>
        </w:rPr>
        <w:t>б)  о результатах участия в межлабораторных сличительных (сравнительных) испытаниях</w:t>
      </w:r>
      <w:proofErr w:type="gramStart"/>
      <w:r w:rsidRPr="0033121A">
        <w:rPr>
          <w:sz w:val="28"/>
          <w:szCs w:val="28"/>
        </w:rPr>
        <w:t>.».</w:t>
      </w:r>
      <w:proofErr w:type="gramEnd"/>
    </w:p>
    <w:p w:rsidR="00BF4934" w:rsidRPr="0033121A" w:rsidRDefault="00BF4934" w:rsidP="00251FEB">
      <w:pPr>
        <w:spacing w:line="360" w:lineRule="atLeast"/>
        <w:jc w:val="center"/>
        <w:rPr>
          <w:sz w:val="28"/>
          <w:szCs w:val="28"/>
        </w:rPr>
      </w:pPr>
    </w:p>
    <w:p w:rsidR="00BF4934" w:rsidRPr="0033121A" w:rsidRDefault="00BF4934" w:rsidP="00251FEB">
      <w:pPr>
        <w:spacing w:line="360" w:lineRule="atLeast"/>
        <w:jc w:val="center"/>
        <w:rPr>
          <w:sz w:val="28"/>
          <w:szCs w:val="28"/>
        </w:rPr>
      </w:pPr>
    </w:p>
    <w:p w:rsidR="00BF4934" w:rsidRDefault="00BF4934" w:rsidP="00251FEB">
      <w:pPr>
        <w:spacing w:line="360" w:lineRule="atLeast"/>
        <w:jc w:val="center"/>
        <w:rPr>
          <w:sz w:val="28"/>
          <w:szCs w:val="28"/>
        </w:rPr>
      </w:pPr>
      <w:r w:rsidRPr="0033121A">
        <w:rPr>
          <w:sz w:val="28"/>
          <w:szCs w:val="28"/>
        </w:rPr>
        <w:t>–––––––––––––––</w:t>
      </w:r>
    </w:p>
    <w:p w:rsidR="00BF4934" w:rsidRDefault="00BF4934" w:rsidP="00E53D7A"/>
    <w:p w:rsidR="00BF4934" w:rsidRPr="00E53D7A" w:rsidRDefault="00BF4934" w:rsidP="00E53D7A"/>
    <w:p w:rsidR="00BF4934" w:rsidRDefault="00BF4934" w:rsidP="003A00D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F4934" w:rsidRDefault="00BF4934" w:rsidP="003A00D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F4934" w:rsidRDefault="00BF4934" w:rsidP="003A00D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F4934" w:rsidRDefault="00BF4934" w:rsidP="003A00D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F4934" w:rsidRDefault="00BF4934" w:rsidP="003A00D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F4934" w:rsidRDefault="00BF4934" w:rsidP="003A00D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F4934" w:rsidRPr="00055A61" w:rsidRDefault="00BF4934" w:rsidP="003A00D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 w:rsidRPr="00055A61">
        <w:rPr>
          <w:rFonts w:ascii="Times New Roman" w:hAnsi="Times New Roman" w:cs="Times New Roman"/>
          <w:sz w:val="28"/>
          <w:szCs w:val="28"/>
        </w:rPr>
        <w:t>ФОРМА</w:t>
      </w:r>
    </w:p>
    <w:p w:rsidR="00BF4934" w:rsidRPr="00055A61" w:rsidRDefault="00BF4934" w:rsidP="003A00DF">
      <w:pPr>
        <w:jc w:val="center"/>
        <w:rPr>
          <w:b/>
          <w:bCs/>
          <w:sz w:val="28"/>
          <w:szCs w:val="28"/>
        </w:rPr>
      </w:pPr>
      <w:r w:rsidRPr="00055A61">
        <w:rPr>
          <w:b/>
          <w:bCs/>
          <w:sz w:val="28"/>
          <w:szCs w:val="28"/>
        </w:rPr>
        <w:t>сводного отчета</w:t>
      </w:r>
    </w:p>
    <w:p w:rsidR="00BF4934" w:rsidRPr="00055A61" w:rsidRDefault="00BF4934" w:rsidP="003A00DF">
      <w:pPr>
        <w:jc w:val="center"/>
        <w:rPr>
          <w:b/>
          <w:bCs/>
          <w:sz w:val="28"/>
          <w:szCs w:val="28"/>
        </w:rPr>
      </w:pPr>
      <w:r w:rsidRPr="00055A61">
        <w:rPr>
          <w:b/>
          <w:bCs/>
          <w:sz w:val="28"/>
          <w:szCs w:val="28"/>
        </w:rPr>
        <w:t>о проведении оценки регулирующего воздействия</w:t>
      </w:r>
    </w:p>
    <w:p w:rsidR="00BF4934" w:rsidRPr="00055A61" w:rsidRDefault="00BF4934" w:rsidP="003A00DF">
      <w:pPr>
        <w:jc w:val="center"/>
        <w:rPr>
          <w:b/>
          <w:bCs/>
          <w:sz w:val="28"/>
          <w:szCs w:val="28"/>
        </w:rPr>
      </w:pPr>
    </w:p>
    <w:tbl>
      <w:tblPr>
        <w:tblW w:w="9780" w:type="dxa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1"/>
        <w:gridCol w:w="7229"/>
      </w:tblGrid>
      <w:tr w:rsidR="00BF4934" w:rsidRPr="00055A61">
        <w:trPr>
          <w:cantSplit/>
          <w:trHeight w:val="996"/>
        </w:trPr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</w:rPr>
            </w:pPr>
            <w:r w:rsidRPr="00055A61">
              <w:rPr>
                <w:b/>
                <w:bCs/>
                <w:i/>
                <w:iCs/>
                <w:sz w:val="28"/>
                <w:szCs w:val="28"/>
              </w:rPr>
              <w:t>№</w:t>
            </w:r>
            <w:r w:rsidRPr="00055A61">
              <w:rPr>
                <w:i/>
                <w:iCs/>
                <w:sz w:val="28"/>
                <w:szCs w:val="28"/>
              </w:rPr>
              <w:t xml:space="preserve"> (присваивается системой автоматически)</w:t>
            </w:r>
          </w:p>
        </w:tc>
        <w:tc>
          <w:tcPr>
            <w:tcW w:w="7229" w:type="dxa"/>
            <w:tcBorders>
              <w:top w:val="double" w:sz="4" w:space="0" w:color="auto"/>
              <w:bottom w:val="double" w:sz="4" w:space="0" w:color="auto"/>
            </w:tcBorders>
          </w:tcPr>
          <w:p w:rsidR="00BF4934" w:rsidRPr="00055A61" w:rsidRDefault="00BF4934" w:rsidP="007B34D9">
            <w:pPr>
              <w:pStyle w:val="af4"/>
              <w:rPr>
                <w:i/>
                <w:iCs/>
              </w:rPr>
            </w:pPr>
            <w:r w:rsidRPr="00055A61">
              <w:t>Сроки проведения публичного обсуждения проекта акта:</w:t>
            </w:r>
          </w:p>
          <w:p w:rsidR="00BF4934" w:rsidRPr="00055A61" w:rsidRDefault="00BF4934" w:rsidP="007B34D9">
            <w:pPr>
              <w:autoSpaceDE w:val="0"/>
              <w:autoSpaceDN w:val="0"/>
              <w:adjustRightInd w:val="0"/>
              <w:spacing w:line="312" w:lineRule="auto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начал</w:t>
            </w:r>
            <w:r>
              <w:rPr>
                <w:sz w:val="28"/>
                <w:szCs w:val="28"/>
              </w:rPr>
              <w:t xml:space="preserve">о: «» ноября2015 </w:t>
            </w:r>
            <w:r w:rsidRPr="00055A61">
              <w:rPr>
                <w:sz w:val="28"/>
                <w:szCs w:val="28"/>
              </w:rPr>
              <w:t>г.;</w:t>
            </w:r>
          </w:p>
          <w:p w:rsidR="00BF4934" w:rsidRPr="00055A61" w:rsidRDefault="00BF4934" w:rsidP="00210534">
            <w:pPr>
              <w:autoSpaceDE w:val="0"/>
              <w:autoSpaceDN w:val="0"/>
              <w:adjustRightInd w:val="0"/>
              <w:spacing w:line="312" w:lineRule="auto"/>
              <w:rPr>
                <w:i/>
                <w:iCs/>
              </w:rPr>
            </w:pPr>
            <w:r>
              <w:rPr>
                <w:sz w:val="28"/>
                <w:szCs w:val="28"/>
              </w:rPr>
              <w:t xml:space="preserve">окончание: «» ноября 2015 </w:t>
            </w:r>
            <w:r w:rsidRPr="00055A61">
              <w:rPr>
                <w:sz w:val="28"/>
                <w:szCs w:val="28"/>
              </w:rPr>
              <w:t>г.</w:t>
            </w:r>
          </w:p>
        </w:tc>
      </w:tr>
    </w:tbl>
    <w:p w:rsidR="00BF4934" w:rsidRPr="00055A61" w:rsidRDefault="00BF4934" w:rsidP="003A00DF">
      <w:pPr>
        <w:ind w:left="426"/>
        <w:jc w:val="center"/>
        <w:rPr>
          <w:sz w:val="28"/>
          <w:szCs w:val="28"/>
        </w:rPr>
      </w:pPr>
    </w:p>
    <w:tbl>
      <w:tblPr>
        <w:tblW w:w="10065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95"/>
        <w:gridCol w:w="586"/>
        <w:gridCol w:w="284"/>
        <w:gridCol w:w="1983"/>
        <w:gridCol w:w="99"/>
        <w:gridCol w:w="609"/>
        <w:gridCol w:w="286"/>
        <w:gridCol w:w="850"/>
        <w:gridCol w:w="92"/>
        <w:gridCol w:w="2181"/>
      </w:tblGrid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3E7077" w:rsidRDefault="00BF4934" w:rsidP="007B34D9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3E7077">
              <w:rPr>
                <w:b/>
                <w:bCs/>
                <w:sz w:val="28"/>
                <w:szCs w:val="28"/>
              </w:rPr>
              <w:t>Общая информация</w:t>
            </w: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3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Федеральн</w:t>
            </w:r>
            <w:r>
              <w:t xml:space="preserve">ый орган исполнительной власти </w:t>
            </w:r>
            <w:r w:rsidRPr="00055A61">
              <w:t>(далее – разработчик):</w:t>
            </w:r>
          </w:p>
          <w:p w:rsidR="00BF4934" w:rsidRPr="00055A61" w:rsidRDefault="00BF4934" w:rsidP="000D3789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экономического развития Российской Федерации (Минэкономразвития России).</w:t>
            </w: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3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605604">
            <w:pPr>
              <w:pStyle w:val="af4"/>
            </w:pPr>
            <w:r w:rsidRPr="00055A61">
              <w:t>Сведения о федеральных органах исполнительной власти – соисполнителях:</w:t>
            </w:r>
            <w:r>
              <w:t xml:space="preserve"> </w:t>
            </w:r>
          </w:p>
          <w:p w:rsidR="00BF4934" w:rsidRPr="00605604" w:rsidRDefault="00BF4934" w:rsidP="00605604">
            <w:pPr>
              <w:pStyle w:val="af4"/>
            </w:pPr>
            <w:r>
              <w:t xml:space="preserve">             </w:t>
            </w:r>
            <w:proofErr w:type="spellStart"/>
            <w:r w:rsidRPr="00605604">
              <w:t>Росаккредитация</w:t>
            </w:r>
            <w:proofErr w:type="spellEnd"/>
          </w:p>
        </w:tc>
      </w:tr>
      <w:tr w:rsidR="00BF4934" w:rsidRPr="00055A61">
        <w:trPr>
          <w:cantSplit/>
          <w:trHeight w:val="982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3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Вид и наименование проекта акта:</w:t>
            </w:r>
          </w:p>
          <w:p w:rsidR="00BF4934" w:rsidRPr="00055A61" w:rsidRDefault="00BF4934" w:rsidP="00264DCC">
            <w:pPr>
              <w:jc w:val="both"/>
              <w:rPr>
                <w:b/>
                <w:bCs/>
                <w:sz w:val="28"/>
                <w:szCs w:val="28"/>
              </w:rPr>
            </w:pPr>
            <w:r w:rsidRPr="0075729E">
              <w:rPr>
                <w:sz w:val="28"/>
                <w:szCs w:val="28"/>
              </w:rPr>
              <w:t>Приказ Минэкономразвития России «</w:t>
            </w:r>
            <w:r w:rsidRPr="00FA36B0">
              <w:rPr>
                <w:sz w:val="28"/>
                <w:szCs w:val="28"/>
              </w:rPr>
              <w:t>О внесении изменений в отдельные приказы Минэкономразвития России по вопросам аккредитации в национальной системе аккредитации</w:t>
            </w:r>
            <w:r>
              <w:rPr>
                <w:sz w:val="28"/>
                <w:szCs w:val="28"/>
              </w:rPr>
              <w:t>»</w:t>
            </w:r>
          </w:p>
        </w:tc>
      </w:tr>
      <w:tr w:rsidR="00BF4934" w:rsidRPr="00055A61">
        <w:trPr>
          <w:cantSplit/>
          <w:trHeight w:val="14747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AC5E4B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AC5E4B" w:rsidRDefault="00BF4934" w:rsidP="007B34D9">
                  <w:pPr>
                    <w:numPr>
                      <w:ilvl w:val="1"/>
                      <w:numId w:val="3"/>
                    </w:numPr>
                    <w:rPr>
                      <w:rStyle w:val="af6"/>
                      <w:sz w:val="24"/>
                      <w:szCs w:val="24"/>
                    </w:rPr>
                  </w:pPr>
                </w:p>
              </w:tc>
            </w:tr>
          </w:tbl>
          <w:p w:rsidR="00BF4934" w:rsidRPr="00F239A3" w:rsidRDefault="00BF4934" w:rsidP="007B34D9">
            <w:pPr>
              <w:pStyle w:val="af4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Краткое описание проблемы, на решение которой направлен предлагаемый способ регулирования:</w:t>
            </w:r>
          </w:p>
          <w:p w:rsidR="00BF4934" w:rsidRPr="00F239A3" w:rsidRDefault="00BF4934" w:rsidP="00FA36B0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 xml:space="preserve">В настоящий момент назрела необходимость  дальнейшего совершенствования функционирования национальной системы аккредитации, в том числе приведения нормативных правовых актов в соответствие с требованиями основных международных организаций в области аккредитации. </w:t>
            </w:r>
          </w:p>
          <w:p w:rsidR="00BF4934" w:rsidRPr="00F239A3" w:rsidRDefault="00BF4934" w:rsidP="00FA36B0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В частности предлагается внесение изменений в следующие приказы Минэкономразвития России:</w:t>
            </w:r>
          </w:p>
          <w:p w:rsidR="00BF4934" w:rsidRPr="00F239A3" w:rsidRDefault="00BF4934" w:rsidP="0013524C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от 22 мая 2014 г. № 283 «Об установлении изображения знака национальной системы аккредитации и порядка применения изображения знака национальной системы аккредитации» (зарегистрирован в Минюсте России 24 июня 2014 г., регистрационный № 32834);</w:t>
            </w:r>
          </w:p>
          <w:p w:rsidR="00BF4934" w:rsidRPr="00F239A3" w:rsidRDefault="00BF4934" w:rsidP="00FA36B0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от 23 мая 2014 г. № 284 «Об утверждении форм и перечней сведений, содержащихся в экспертном заключении, акте выездной экспертизы, акте экспертизы» (зарегистрирован в Минюсте России 17 июля 2014 г., регистрационный № 33134);</w:t>
            </w:r>
          </w:p>
          <w:p w:rsidR="00BF4934" w:rsidRPr="00F239A3" w:rsidRDefault="00BF4934" w:rsidP="0013524C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от 23 мая 2014 г. № 285 «Об утверждении перечня областей специализации технических экспертов» (зарегистрирован в Минюсте России 8 июля 2014 г.,   регистрационный № 33011);</w:t>
            </w:r>
          </w:p>
          <w:p w:rsidR="00BF4934" w:rsidRPr="00F239A3" w:rsidRDefault="00BF4934" w:rsidP="00AC5E4B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от 23 мая 2014 г. № 287 «Об утверждении Методики отбора экспертов по аккредитации для выполнения работ в области аккредитации» (зарегистрирован в Минюсте России 1 июля 2014 г., регистрационный № 32930);</w:t>
            </w:r>
          </w:p>
          <w:p w:rsidR="00BF4934" w:rsidRPr="00F239A3" w:rsidRDefault="00BF4934" w:rsidP="00AC5E4B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proofErr w:type="gramStart"/>
            <w:r w:rsidRPr="00F239A3">
              <w:rPr>
                <w:sz w:val="26"/>
                <w:szCs w:val="26"/>
              </w:rPr>
              <w:t>от 23 мая 2014 г. № 288 «Об утверждении форм заявления об аккредитации, заявления о расширении области аккредитации, заявления о сокращении области аккредитации, заявления о проведении процедуры подтверждения компетентности аккредитованного лица, заявления о внесении изменений в сведения реестра аккредитованных лиц, заявления о выдаче аттестата аккредитации на бумажном носителе, заявления о выдаче дубликата аттестата аккредитации, заявления о прекращении действия аккредитации» (зарегистрирован в</w:t>
            </w:r>
            <w:proofErr w:type="gramEnd"/>
            <w:r w:rsidRPr="00F239A3">
              <w:rPr>
                <w:sz w:val="26"/>
                <w:szCs w:val="26"/>
              </w:rPr>
              <w:t xml:space="preserve"> </w:t>
            </w:r>
            <w:proofErr w:type="gramStart"/>
            <w:r w:rsidRPr="00F239A3">
              <w:rPr>
                <w:sz w:val="26"/>
                <w:szCs w:val="26"/>
              </w:rPr>
              <w:t>Минюсте России 30 июня 2014 г., регистрационный № 32918);</w:t>
            </w:r>
            <w:proofErr w:type="gramEnd"/>
          </w:p>
          <w:p w:rsidR="00BF4934" w:rsidRPr="00F239A3" w:rsidRDefault="00BF4934" w:rsidP="004A02C3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от 23 мая 2014 г. № 289 «Об утверждении Требований к эксперту по аккредитации и Правил аттестации экспертов по аккредитации» (зарегистрирован в Минюсте России 4 июля 2014 г., регистрационный № 32976);</w:t>
            </w:r>
          </w:p>
          <w:p w:rsidR="00BF4934" w:rsidRPr="00F239A3" w:rsidRDefault="00BF4934" w:rsidP="00FA36B0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 xml:space="preserve">от 26 мая 2014 г. № 295 «Об утверждении формы аттестата аккредитации» (зарегистрирован в Минюсте России 30 июня 2014 г., регистрационный № 32916); </w:t>
            </w:r>
          </w:p>
          <w:p w:rsidR="00BF4934" w:rsidRPr="00F239A3" w:rsidRDefault="00BF4934" w:rsidP="004A02C3">
            <w:pPr>
              <w:autoSpaceDE w:val="0"/>
              <w:autoSpaceDN w:val="0"/>
              <w:adjustRightInd w:val="0"/>
              <w:ind w:firstLine="885"/>
              <w:jc w:val="both"/>
              <w:rPr>
                <w:sz w:val="26"/>
                <w:szCs w:val="26"/>
              </w:rPr>
            </w:pPr>
            <w:r w:rsidRPr="00F239A3">
              <w:rPr>
                <w:sz w:val="26"/>
                <w:szCs w:val="26"/>
              </w:rPr>
              <w:t>от 30 мая 2014 г. № 325 «Об утверждении Требований к техническому эксперту и Порядка включения физических лиц в реестр технических экспертов и исключения физических лиц из реестра технических экспертов» (зарегистрирован в Минюсте России 10 июля 2014 г., регистрационный № 33045);</w:t>
            </w:r>
          </w:p>
          <w:p w:rsidR="00BF4934" w:rsidRPr="00AC5E4B" w:rsidRDefault="00BF4934" w:rsidP="00AC5E4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proofErr w:type="gramStart"/>
            <w:r w:rsidRPr="00F239A3">
              <w:rPr>
                <w:sz w:val="26"/>
                <w:szCs w:val="26"/>
              </w:rPr>
              <w:t>от 30 мая 2014 г. № 329 «Об утверждении Положения о составе сведений о результатах деятельности аккредитованных лиц, об изменениях состава их работников и о компетентности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аккредитации» (зарегистрирован в М</w:t>
            </w:r>
            <w:r>
              <w:rPr>
                <w:sz w:val="26"/>
                <w:szCs w:val="26"/>
              </w:rPr>
              <w:t>инюсте России 2 июля 2014 г</w:t>
            </w:r>
            <w:proofErr w:type="gramEnd"/>
            <w:r>
              <w:rPr>
                <w:sz w:val="26"/>
                <w:szCs w:val="26"/>
              </w:rPr>
              <w:t xml:space="preserve">., </w:t>
            </w:r>
            <w:r w:rsidRPr="00F239A3">
              <w:rPr>
                <w:sz w:val="26"/>
                <w:szCs w:val="26"/>
              </w:rPr>
              <w:t>регистрационный № 32933).</w:t>
            </w:r>
          </w:p>
        </w:tc>
      </w:tr>
      <w:tr w:rsidR="00BF4934" w:rsidRPr="00055A61">
        <w:trPr>
          <w:cantSplit/>
          <w:trHeight w:val="298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3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Основание для разработки проекта акта:</w:t>
            </w:r>
          </w:p>
          <w:p w:rsidR="00BF4934" w:rsidRPr="00536BAF" w:rsidRDefault="00BF4934" w:rsidP="000D378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Полномочия Минэкономразвития России по принятию приказов, указанных в пункте 1.4.</w:t>
            </w: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rPr>
                <w:trHeight w:val="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3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400C41">
            <w:pPr>
              <w:pStyle w:val="af4"/>
            </w:pPr>
            <w:r w:rsidRPr="00055A61">
              <w:t>Краткое описание целей предлагаемого регулирования:</w:t>
            </w:r>
          </w:p>
          <w:p w:rsidR="00BF4934" w:rsidRPr="00350DE6" w:rsidRDefault="00BF4934" w:rsidP="00350DE6">
            <w:pPr>
              <w:jc w:val="both"/>
              <w:rPr>
                <w:sz w:val="28"/>
                <w:szCs w:val="28"/>
              </w:rPr>
            </w:pPr>
            <w:proofErr w:type="gramStart"/>
            <w:r w:rsidRPr="00350DE6">
              <w:rPr>
                <w:sz w:val="28"/>
                <w:szCs w:val="28"/>
              </w:rPr>
              <w:t>В приказах Минэкономразвития России от 22 мая 2014 г. № 283,  от 23 мая 2014 г. № 284, от 23 мая 2014 г. № 285, от 23 мая 2014 г., № 287, от 23 мая 2014 г. № 288, от 23 мая 2014 г. № 289, от 26 мая 2014 г. № 295, от 30 мая 2014 г. № 325, от 30 мая 2014 г. № 329 будет устранен</w:t>
            </w:r>
            <w:proofErr w:type="gramEnd"/>
            <w:r w:rsidRPr="00350DE6">
              <w:rPr>
                <w:sz w:val="28"/>
                <w:szCs w:val="28"/>
              </w:rPr>
              <w:t xml:space="preserve"> ряд правовых пробелов и неточностей, усовершенствованы отдельные процедуры.</w:t>
            </w: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7D590A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7D590A" w:rsidRDefault="00BF4934" w:rsidP="007D590A">
                  <w:pPr>
                    <w:ind w:firstLine="743"/>
                    <w:jc w:val="both"/>
                  </w:pPr>
                </w:p>
              </w:tc>
            </w:tr>
          </w:tbl>
          <w:p w:rsidR="00BF4934" w:rsidRPr="007D590A" w:rsidRDefault="00BF4934" w:rsidP="007D590A">
            <w:pPr>
              <w:pStyle w:val="af4"/>
              <w:ind w:left="0" w:firstLine="743"/>
              <w:rPr>
                <w:kern w:val="0"/>
              </w:rPr>
            </w:pPr>
            <w:r w:rsidRPr="007D590A">
              <w:rPr>
                <w:kern w:val="0"/>
              </w:rPr>
              <w:t>Краткое описание предлагаемого способа регулирования:</w:t>
            </w:r>
          </w:p>
          <w:p w:rsidR="00BF4934" w:rsidRPr="000E0A50" w:rsidRDefault="00BF4934" w:rsidP="000E0A50">
            <w:pPr>
              <w:jc w:val="both"/>
              <w:rPr>
                <w:sz w:val="28"/>
                <w:szCs w:val="28"/>
              </w:rPr>
            </w:pPr>
            <w:r w:rsidRPr="000E0A50">
              <w:rPr>
                <w:sz w:val="28"/>
                <w:szCs w:val="28"/>
              </w:rPr>
              <w:t>К числу основных предлагаемых изменений относятся:</w:t>
            </w:r>
          </w:p>
          <w:p w:rsidR="00BF4934" w:rsidRPr="000E0A50" w:rsidRDefault="00BF4934" w:rsidP="000E0A50">
            <w:pPr>
              <w:jc w:val="both"/>
              <w:rPr>
                <w:sz w:val="28"/>
                <w:szCs w:val="28"/>
              </w:rPr>
            </w:pPr>
            <w:r w:rsidRPr="000E0A50">
              <w:rPr>
                <w:sz w:val="28"/>
                <w:szCs w:val="28"/>
              </w:rPr>
              <w:t xml:space="preserve">расширение перечня областей аттестации экспертов </w:t>
            </w:r>
            <w:r w:rsidRPr="000E0A50">
              <w:rPr>
                <w:sz w:val="28"/>
                <w:szCs w:val="28"/>
              </w:rPr>
              <w:br/>
              <w:t xml:space="preserve">по аккредитации: дополнение позициями «аккредитация испытательных лабораторий (центров) в сфере связи», «аккредитация органов инспекций </w:t>
            </w:r>
            <w:r w:rsidRPr="000E0A50">
              <w:rPr>
                <w:sz w:val="28"/>
                <w:szCs w:val="28"/>
              </w:rPr>
              <w:br/>
              <w:t>в сфере обеспечения санитарно-эпидемиологического благополучия населения»;</w:t>
            </w:r>
          </w:p>
          <w:p w:rsidR="00BF4934" w:rsidRPr="000E0A50" w:rsidRDefault="00BF4934" w:rsidP="000E0A50">
            <w:pPr>
              <w:jc w:val="both"/>
              <w:rPr>
                <w:sz w:val="28"/>
                <w:szCs w:val="28"/>
              </w:rPr>
            </w:pPr>
            <w:r w:rsidRPr="000E0A50">
              <w:rPr>
                <w:sz w:val="28"/>
                <w:szCs w:val="28"/>
              </w:rPr>
              <w:t xml:space="preserve">исключение из отбора экспертов по аккредитации </w:t>
            </w:r>
            <w:r w:rsidRPr="000E0A50">
              <w:rPr>
                <w:sz w:val="28"/>
                <w:szCs w:val="28"/>
              </w:rPr>
              <w:br/>
              <w:t xml:space="preserve">с приостановленной аттестацией, а также экспертов, не работающих </w:t>
            </w:r>
            <w:r w:rsidRPr="000E0A50">
              <w:rPr>
                <w:sz w:val="28"/>
                <w:szCs w:val="28"/>
              </w:rPr>
              <w:br/>
              <w:t xml:space="preserve">в экспертных организациях (не осуществляющих взаимодействие </w:t>
            </w:r>
            <w:r w:rsidRPr="000E0A50">
              <w:rPr>
                <w:sz w:val="28"/>
                <w:szCs w:val="28"/>
              </w:rPr>
              <w:br/>
              <w:t>с экспертными организациями);</w:t>
            </w:r>
          </w:p>
          <w:p w:rsidR="00BF4934" w:rsidRPr="000E0A50" w:rsidRDefault="00BF4934" w:rsidP="000E0A50">
            <w:pPr>
              <w:jc w:val="both"/>
              <w:rPr>
                <w:sz w:val="28"/>
                <w:szCs w:val="28"/>
              </w:rPr>
            </w:pPr>
            <w:r w:rsidRPr="000E0A50">
              <w:rPr>
                <w:sz w:val="28"/>
                <w:szCs w:val="28"/>
              </w:rPr>
              <w:t xml:space="preserve">установление обязанности эксперта по аккредитации, направившего заявление о приостановлении своего статуса, завершить работы </w:t>
            </w:r>
            <w:r w:rsidRPr="000E0A50">
              <w:rPr>
                <w:sz w:val="28"/>
                <w:szCs w:val="28"/>
              </w:rPr>
              <w:br/>
              <w:t xml:space="preserve">по экспертизе заявителя, аккредитованного лица, для проведения которых он в установленном порядке был отобран на день поступления указанного заявления в </w:t>
            </w:r>
            <w:proofErr w:type="spellStart"/>
            <w:r w:rsidRPr="000E0A50">
              <w:rPr>
                <w:sz w:val="28"/>
                <w:szCs w:val="28"/>
              </w:rPr>
              <w:t>Росаккредитацию</w:t>
            </w:r>
            <w:proofErr w:type="spellEnd"/>
            <w:r w:rsidRPr="000E0A50">
              <w:rPr>
                <w:sz w:val="28"/>
                <w:szCs w:val="28"/>
              </w:rPr>
              <w:t>;</w:t>
            </w:r>
          </w:p>
          <w:p w:rsidR="00BF4934" w:rsidRPr="000E0A50" w:rsidRDefault="00BF4934" w:rsidP="000E0A50">
            <w:pPr>
              <w:jc w:val="both"/>
              <w:rPr>
                <w:sz w:val="28"/>
                <w:szCs w:val="28"/>
              </w:rPr>
            </w:pPr>
            <w:r w:rsidRPr="000E0A50">
              <w:rPr>
                <w:sz w:val="28"/>
                <w:szCs w:val="28"/>
              </w:rPr>
              <w:t>расширение перечня областей специализации технических экспертов: дополнение перечня технических экспертов в области оценки (подтверждения) соответствия продукции позициями «семена растений», «охрана леса», «машины и оборудование, в части лифтов, кранов и другой специализированной техники», «пожарная безопасность», «информационно-коммуникационные технологии (программное обеспечение)», «ветеринарные препараты»; дополнение перечня технических экспертов в области исследований (испытаний), измерений и анализа позицией «исследования в судебно-экспертной деятельности», утверждение перечня технических экспертов в области систем менеджмента;</w:t>
            </w:r>
          </w:p>
          <w:p w:rsidR="00BF4934" w:rsidRPr="000E0A50" w:rsidRDefault="00BF4934" w:rsidP="000E0A50">
            <w:pPr>
              <w:jc w:val="both"/>
              <w:rPr>
                <w:sz w:val="28"/>
                <w:szCs w:val="28"/>
              </w:rPr>
            </w:pPr>
            <w:r w:rsidRPr="000E0A50">
              <w:rPr>
                <w:sz w:val="28"/>
                <w:szCs w:val="28"/>
              </w:rPr>
              <w:t>утверждение формы области аккредитации на испытание средств измерений в целях утверждения типа и другие изменения.</w:t>
            </w:r>
          </w:p>
          <w:p w:rsidR="00BF4934" w:rsidRPr="007D590A" w:rsidRDefault="00BF4934" w:rsidP="00263E2B">
            <w:pPr>
              <w:jc w:val="both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470"/>
        </w:trPr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C71E2E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3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21E38" w:rsidRDefault="00BF4934" w:rsidP="007B34D9">
            <w:pPr>
              <w:pStyle w:val="af4"/>
            </w:pPr>
            <w:r w:rsidRPr="00055A61">
              <w:t>Контактная информация исполнителя разработчика:</w:t>
            </w:r>
          </w:p>
        </w:tc>
      </w:tr>
      <w:tr w:rsidR="00BF4934" w:rsidRPr="00055A61">
        <w:trPr>
          <w:cantSplit/>
          <w:trHeight w:val="470"/>
        </w:trPr>
        <w:tc>
          <w:tcPr>
            <w:tcW w:w="10065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610A89" w:rsidRDefault="00BF4934" w:rsidP="00263E2B">
            <w:pPr>
              <w:rPr>
                <w:sz w:val="2"/>
                <w:szCs w:val="2"/>
              </w:rPr>
            </w:pPr>
            <w:r w:rsidRPr="00610A89">
              <w:rPr>
                <w:sz w:val="28"/>
                <w:szCs w:val="28"/>
              </w:rPr>
              <w:t xml:space="preserve">Ф.И.О.: </w:t>
            </w:r>
            <w:proofErr w:type="spellStart"/>
            <w:r>
              <w:rPr>
                <w:sz w:val="28"/>
                <w:szCs w:val="28"/>
              </w:rPr>
              <w:t>Ерзюкова</w:t>
            </w:r>
            <w:proofErr w:type="spellEnd"/>
            <w:r>
              <w:rPr>
                <w:sz w:val="28"/>
                <w:szCs w:val="28"/>
              </w:rPr>
              <w:t xml:space="preserve"> Анна Анатольевна</w:t>
            </w:r>
            <w:r w:rsidRPr="00610A89">
              <w:rPr>
                <w:sz w:val="2"/>
                <w:szCs w:val="2"/>
              </w:rPr>
              <w:t xml:space="preserve"> </w:t>
            </w:r>
          </w:p>
        </w:tc>
      </w:tr>
      <w:tr w:rsidR="00BF4934" w:rsidRPr="00055A61">
        <w:trPr>
          <w:cantSplit/>
          <w:trHeight w:val="470"/>
        </w:trPr>
        <w:tc>
          <w:tcPr>
            <w:tcW w:w="10065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610A89" w:rsidRDefault="00BF4934" w:rsidP="003E01D4">
            <w:pPr>
              <w:jc w:val="both"/>
              <w:rPr>
                <w:sz w:val="28"/>
                <w:szCs w:val="28"/>
              </w:rPr>
            </w:pPr>
            <w:r w:rsidRPr="00610A89">
              <w:rPr>
                <w:sz w:val="28"/>
                <w:szCs w:val="28"/>
              </w:rPr>
              <w:t xml:space="preserve">Должность: </w:t>
            </w:r>
            <w:r>
              <w:rPr>
                <w:sz w:val="28"/>
                <w:szCs w:val="28"/>
              </w:rPr>
              <w:t xml:space="preserve">советник </w:t>
            </w:r>
            <w:r w:rsidRPr="00610A89">
              <w:rPr>
                <w:sz w:val="28"/>
                <w:szCs w:val="28"/>
              </w:rPr>
              <w:t>Департамента государственного регулирования</w:t>
            </w:r>
            <w:r>
              <w:rPr>
                <w:sz w:val="28"/>
                <w:szCs w:val="28"/>
              </w:rPr>
              <w:br/>
            </w:r>
            <w:r w:rsidRPr="00610A89">
              <w:rPr>
                <w:sz w:val="28"/>
                <w:szCs w:val="28"/>
              </w:rPr>
              <w:t xml:space="preserve"> в экономике</w:t>
            </w:r>
            <w:r>
              <w:rPr>
                <w:sz w:val="28"/>
                <w:szCs w:val="28"/>
              </w:rPr>
              <w:t xml:space="preserve"> Минэкономразвития России</w:t>
            </w:r>
          </w:p>
          <w:p w:rsidR="00BF4934" w:rsidRPr="00610A89" w:rsidRDefault="00BF4934" w:rsidP="007B34D9">
            <w:pPr>
              <w:rPr>
                <w:sz w:val="2"/>
                <w:szCs w:val="2"/>
              </w:rPr>
            </w:pPr>
          </w:p>
        </w:tc>
      </w:tr>
      <w:tr w:rsidR="00BF4934" w:rsidRPr="00055A61">
        <w:trPr>
          <w:cantSplit/>
          <w:trHeight w:val="470"/>
        </w:trPr>
        <w:tc>
          <w:tcPr>
            <w:tcW w:w="10065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4934" w:rsidRPr="00610A89" w:rsidRDefault="00BF4934" w:rsidP="007B34D9">
            <w:pPr>
              <w:spacing w:line="360" w:lineRule="auto"/>
              <w:rPr>
                <w:sz w:val="28"/>
                <w:szCs w:val="28"/>
              </w:rPr>
            </w:pPr>
            <w:r w:rsidRPr="00610A89">
              <w:rPr>
                <w:sz w:val="28"/>
                <w:szCs w:val="28"/>
              </w:rPr>
              <w:t>Тел: 8-499-</w:t>
            </w:r>
            <w:r>
              <w:rPr>
                <w:sz w:val="28"/>
                <w:szCs w:val="28"/>
              </w:rPr>
              <w:t>650-87</w:t>
            </w:r>
            <w:r w:rsidRPr="00610A8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00, доб. 0962</w:t>
            </w:r>
          </w:p>
          <w:p w:rsidR="00BF4934" w:rsidRPr="00610A89" w:rsidRDefault="00BF4934" w:rsidP="007B34D9">
            <w:pPr>
              <w:rPr>
                <w:sz w:val="2"/>
                <w:szCs w:val="2"/>
              </w:rPr>
            </w:pPr>
          </w:p>
        </w:tc>
      </w:tr>
      <w:tr w:rsidR="00BF4934" w:rsidRPr="00055A61">
        <w:trPr>
          <w:cantSplit/>
          <w:trHeight w:val="470"/>
        </w:trPr>
        <w:tc>
          <w:tcPr>
            <w:tcW w:w="10065" w:type="dxa"/>
            <w:gridSpan w:val="1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610A89" w:rsidRDefault="00BF4934" w:rsidP="00263E2B">
            <w:pPr>
              <w:rPr>
                <w:sz w:val="2"/>
                <w:szCs w:val="2"/>
              </w:rPr>
            </w:pPr>
            <w:r w:rsidRPr="00610A89">
              <w:rPr>
                <w:sz w:val="28"/>
                <w:szCs w:val="28"/>
              </w:rPr>
              <w:t>Адрес электронной почты</w:t>
            </w:r>
            <w:r w:rsidRPr="00197A66"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  <w:lang w:val="en-US"/>
              </w:rPr>
              <w:t>Erzukova</w:t>
            </w:r>
            <w:proofErr w:type="spellEnd"/>
            <w:r w:rsidRPr="00197A66">
              <w:rPr>
                <w:sz w:val="28"/>
                <w:szCs w:val="28"/>
              </w:rPr>
              <w:t>@</w:t>
            </w:r>
            <w:r w:rsidRPr="00197A66">
              <w:rPr>
                <w:sz w:val="28"/>
                <w:szCs w:val="28"/>
                <w:lang w:val="en-US"/>
              </w:rPr>
              <w:t>economy</w:t>
            </w:r>
            <w:r w:rsidRPr="00197A66">
              <w:rPr>
                <w:sz w:val="28"/>
                <w:szCs w:val="28"/>
              </w:rPr>
              <w:t>.</w:t>
            </w:r>
            <w:proofErr w:type="spellStart"/>
            <w:r w:rsidRPr="00197A66">
              <w:rPr>
                <w:sz w:val="28"/>
                <w:szCs w:val="28"/>
                <w:lang w:val="en-US"/>
              </w:rPr>
              <w:t>gov</w:t>
            </w:r>
            <w:proofErr w:type="spellEnd"/>
            <w:r w:rsidRPr="00197A66">
              <w:rPr>
                <w:sz w:val="28"/>
                <w:szCs w:val="28"/>
              </w:rPr>
              <w:t>.</w:t>
            </w:r>
            <w:proofErr w:type="spellStart"/>
            <w:r w:rsidRPr="00197A66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jc w:val="center"/>
            </w:pPr>
            <w:r w:rsidRPr="003E7077">
              <w:rPr>
                <w:b/>
                <w:bCs/>
                <w:sz w:val="28"/>
                <w:szCs w:val="28"/>
              </w:rPr>
              <w:lastRenderedPageBreak/>
              <w:t>Степень регулирующего воздействия проекта акта</w:t>
            </w:r>
          </w:p>
        </w:tc>
      </w:tr>
      <w:tr w:rsidR="00BF4934" w:rsidRPr="00055A61">
        <w:trPr>
          <w:cantSplit/>
        </w:trPr>
        <w:tc>
          <w:tcPr>
            <w:tcW w:w="6047" w:type="dxa"/>
            <w:gridSpan w:val="5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18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Степень регулирующего воздействия проекта акта:</w:t>
            </w:r>
          </w:p>
        </w:tc>
        <w:tc>
          <w:tcPr>
            <w:tcW w:w="4018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F4934" w:rsidRPr="00055A61" w:rsidRDefault="00BF4934" w:rsidP="007B34D9">
            <w:pPr>
              <w:jc w:val="center"/>
              <w:rPr>
                <w:i/>
                <w:iCs/>
                <w:sz w:val="28"/>
                <w:szCs w:val="28"/>
              </w:rPr>
            </w:pPr>
            <w:r w:rsidRPr="00055A61">
              <w:rPr>
                <w:i/>
                <w:iCs/>
                <w:sz w:val="28"/>
                <w:szCs w:val="28"/>
              </w:rPr>
              <w:t xml:space="preserve">высокая / </w:t>
            </w:r>
            <w:r w:rsidRPr="00197A66">
              <w:rPr>
                <w:b/>
                <w:bCs/>
                <w:i/>
                <w:iCs/>
                <w:sz w:val="28"/>
                <w:szCs w:val="28"/>
                <w:u w:val="single"/>
              </w:rPr>
              <w:t>средняя</w:t>
            </w:r>
            <w:r w:rsidRPr="00055A61">
              <w:rPr>
                <w:i/>
                <w:iCs/>
                <w:sz w:val="28"/>
                <w:szCs w:val="28"/>
              </w:rPr>
              <w:t xml:space="preserve"> / </w:t>
            </w:r>
            <w:r w:rsidRPr="00197A66">
              <w:rPr>
                <w:i/>
                <w:iCs/>
                <w:sz w:val="28"/>
                <w:szCs w:val="28"/>
              </w:rPr>
              <w:t>низкая</w:t>
            </w:r>
          </w:p>
        </w:tc>
      </w:tr>
      <w:tr w:rsidR="00BF4934" w:rsidRPr="00055A61">
        <w:trPr>
          <w:cantSplit/>
          <w:trHeight w:val="117"/>
        </w:trPr>
        <w:tc>
          <w:tcPr>
            <w:tcW w:w="10065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1"/>
                      <w:numId w:val="18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1C2C27">
            <w:pPr>
              <w:pStyle w:val="af4"/>
            </w:pPr>
            <w:r w:rsidRPr="00055A61">
              <w:t>Обоснование отнесения проекта акта к определенной степени регулирующего воздействия</w:t>
            </w:r>
            <w:r>
              <w:rPr>
                <w:rStyle w:val="ad"/>
              </w:rPr>
              <w:footnoteReference w:id="1"/>
            </w:r>
            <w:r w:rsidRPr="00055A61">
              <w:t>:</w:t>
            </w:r>
          </w:p>
          <w:p w:rsidR="00BF4934" w:rsidRPr="000E0A50" w:rsidRDefault="00BF4934" w:rsidP="000E0A50">
            <w:pPr>
              <w:pBdr>
                <w:bottom w:val="single" w:sz="6" w:space="1" w:color="auto"/>
              </w:pBdr>
              <w:ind w:firstLine="88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Проект </w:t>
            </w:r>
            <w:r w:rsidRPr="000E0A50">
              <w:rPr>
                <w:sz w:val="28"/>
                <w:szCs w:val="28"/>
              </w:rPr>
              <w:t>акта содержит положения, изменяющие ранее предусмотренные законодательством Российской Федерации и иными нормативными правовыми актами обязанности, запреты и ограничения для физических и юридических лиц в сфере предпринимательской и иной экономической деятельности или способствующие их установлению</w:t>
            </w:r>
            <w:proofErr w:type="gramEnd"/>
          </w:p>
          <w:p w:rsidR="00BF4934" w:rsidRPr="00CD288D" w:rsidRDefault="00BF4934" w:rsidP="00664540">
            <w:pPr>
              <w:pBdr>
                <w:bottom w:val="single" w:sz="6" w:space="1" w:color="auto"/>
              </w:pBdr>
              <w:ind w:firstLine="885"/>
              <w:jc w:val="both"/>
              <w:rPr>
                <w:vertAlign w:val="superscript"/>
              </w:rPr>
            </w:pP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jc w:val="center"/>
            </w:pPr>
            <w:r w:rsidRPr="003E7077">
              <w:rPr>
                <w:b/>
                <w:bCs/>
                <w:sz w:val="28"/>
                <w:szCs w:val="28"/>
              </w:rPr>
              <w:t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      </w:r>
          </w:p>
        </w:tc>
      </w:tr>
      <w:tr w:rsidR="00BF4934" w:rsidRPr="00055A61">
        <w:trPr>
          <w:trHeight w:val="618"/>
        </w:trPr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6975A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6975A4" w:rsidRDefault="00BF4934" w:rsidP="007B34D9">
                  <w:pPr>
                    <w:numPr>
                      <w:ilvl w:val="0"/>
                      <w:numId w:val="4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6975A4" w:rsidRDefault="00BF4934" w:rsidP="007B34D9">
            <w:pPr>
              <w:pStyle w:val="af4"/>
            </w:pPr>
            <w:r w:rsidRPr="006975A4"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BF4934" w:rsidRPr="006A1C82" w:rsidRDefault="00BF4934" w:rsidP="006A1C82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6A1C82">
              <w:rPr>
                <w:sz w:val="28"/>
                <w:szCs w:val="28"/>
              </w:rPr>
              <w:t>В настоящ</w:t>
            </w:r>
            <w:r>
              <w:rPr>
                <w:sz w:val="28"/>
                <w:szCs w:val="28"/>
              </w:rPr>
              <w:t>ий момент назрела необходимость</w:t>
            </w:r>
            <w:r w:rsidRPr="006A1C82">
              <w:rPr>
                <w:sz w:val="28"/>
                <w:szCs w:val="28"/>
              </w:rPr>
              <w:t xml:space="preserve"> дальнейшего совершенствования функционирования национальной системы аккредитации, в том числе приведения нормативных правовых актов в соответствие с требованиями основных международных организаций в области аккредитации. </w:t>
            </w:r>
          </w:p>
          <w:p w:rsidR="00BF4934" w:rsidRPr="00782F19" w:rsidRDefault="00BF4934" w:rsidP="0063518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782F19">
              <w:rPr>
                <w:sz w:val="28"/>
                <w:szCs w:val="28"/>
              </w:rPr>
              <w:t>К числу основных предлагаемых изменений относятся:</w:t>
            </w:r>
          </w:p>
          <w:p w:rsidR="00BF4934" w:rsidRPr="00782F19" w:rsidRDefault="00BF4934" w:rsidP="0063518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782F19">
              <w:rPr>
                <w:sz w:val="28"/>
                <w:szCs w:val="28"/>
              </w:rPr>
              <w:t xml:space="preserve">расширение перечня областей аттестации экспертов </w:t>
            </w:r>
            <w:r w:rsidRPr="00782F19">
              <w:rPr>
                <w:sz w:val="28"/>
                <w:szCs w:val="28"/>
              </w:rPr>
              <w:br/>
              <w:t xml:space="preserve">по аккредитации: дополнение позициями «аккредитация испытательных лабораторий (центров) в сфере связи», «аккредитация органов инспекций </w:t>
            </w:r>
            <w:r w:rsidRPr="00782F19">
              <w:rPr>
                <w:sz w:val="28"/>
                <w:szCs w:val="28"/>
              </w:rPr>
              <w:br/>
              <w:t>в сфере обеспечения санитарно-эпидемиологического благополучия населения»;</w:t>
            </w:r>
          </w:p>
          <w:p w:rsidR="00BF4934" w:rsidRPr="00782F19" w:rsidRDefault="00BF4934" w:rsidP="0063518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782F19">
              <w:rPr>
                <w:sz w:val="28"/>
                <w:szCs w:val="28"/>
              </w:rPr>
              <w:t xml:space="preserve">исключение из отбора экспертов по аккредитации </w:t>
            </w:r>
            <w:r w:rsidRPr="00782F19">
              <w:rPr>
                <w:sz w:val="28"/>
                <w:szCs w:val="28"/>
              </w:rPr>
              <w:br/>
              <w:t xml:space="preserve">с приостановленной аттестацией, а также экспертов, не работающих </w:t>
            </w:r>
            <w:r w:rsidRPr="00782F19">
              <w:rPr>
                <w:sz w:val="28"/>
                <w:szCs w:val="28"/>
              </w:rPr>
              <w:br/>
              <w:t xml:space="preserve">в экспертных организациях (не осуществляющих взаимодействие </w:t>
            </w:r>
            <w:r w:rsidRPr="00782F19">
              <w:rPr>
                <w:sz w:val="28"/>
                <w:szCs w:val="28"/>
              </w:rPr>
              <w:br/>
              <w:t>с экспертными организациями);</w:t>
            </w:r>
          </w:p>
          <w:p w:rsidR="00BF4934" w:rsidRPr="00782F19" w:rsidRDefault="00BF4934" w:rsidP="0063518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782F19">
              <w:rPr>
                <w:sz w:val="28"/>
                <w:szCs w:val="28"/>
              </w:rPr>
              <w:t xml:space="preserve">установление обязанности эксперта по аккредитации, направившего заявление о приостановлении своего статуса, завершить работы </w:t>
            </w:r>
            <w:r w:rsidRPr="00782F19">
              <w:rPr>
                <w:sz w:val="28"/>
                <w:szCs w:val="28"/>
              </w:rPr>
              <w:br/>
              <w:t xml:space="preserve">по экспертизе заявителя, аккредитованного лица, для проведения которых он в установленном порядке был отобран на день поступления указанного заявления в </w:t>
            </w:r>
            <w:proofErr w:type="spellStart"/>
            <w:r w:rsidRPr="00782F19">
              <w:rPr>
                <w:sz w:val="28"/>
                <w:szCs w:val="28"/>
              </w:rPr>
              <w:t>Росаккредитацию</w:t>
            </w:r>
            <w:proofErr w:type="spellEnd"/>
            <w:r w:rsidRPr="00782F19">
              <w:rPr>
                <w:sz w:val="28"/>
                <w:szCs w:val="28"/>
              </w:rPr>
              <w:t>;</w:t>
            </w:r>
          </w:p>
          <w:p w:rsidR="00BF4934" w:rsidRPr="00782F19" w:rsidRDefault="00BF4934" w:rsidP="0063518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782F19">
              <w:rPr>
                <w:sz w:val="28"/>
                <w:szCs w:val="28"/>
              </w:rPr>
              <w:t xml:space="preserve">расширение перечня областей специализации технических экспертов: дополнение перечня технических экспертов в области оценки (подтверждения) соответствия продукции позициями «семена растений», «охрана леса», «машины и оборудование, в части лифтов, кранов и другой специализированной техники», «пожарная безопасность», «информационно-коммуникационные технологии (программное обеспечение)», «ветеринарные препараты»; дополнение перечня </w:t>
            </w:r>
            <w:r w:rsidRPr="00782F19">
              <w:rPr>
                <w:sz w:val="28"/>
                <w:szCs w:val="28"/>
              </w:rPr>
              <w:lastRenderedPageBreak/>
              <w:t>технических экспертов в области исследований (испытаний), измерений и анализа позицией «исследования в судебно-экспертной деятельности», утверждение перечня технических экспертов в области систем менеджмента;</w:t>
            </w:r>
          </w:p>
          <w:p w:rsidR="00BF4934" w:rsidRPr="00782F19" w:rsidRDefault="00BF4934" w:rsidP="0063518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782F19">
              <w:rPr>
                <w:sz w:val="28"/>
                <w:szCs w:val="28"/>
              </w:rPr>
              <w:t>утверждение формы области аккредитации на испытание средств измерений в целях утверждения типа и другие изменения.</w:t>
            </w:r>
          </w:p>
          <w:p w:rsidR="00BF4934" w:rsidRPr="006975A4" w:rsidRDefault="00BF4934" w:rsidP="00D90F3D">
            <w:pPr>
              <w:autoSpaceDE w:val="0"/>
              <w:autoSpaceDN w:val="0"/>
              <w:adjustRightInd w:val="0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1094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6975A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6975A4" w:rsidRDefault="00BF4934" w:rsidP="007B34D9">
                  <w:pPr>
                    <w:numPr>
                      <w:ilvl w:val="0"/>
                      <w:numId w:val="4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</w:pPr>
            <w:r w:rsidRPr="006975A4">
              <w:t>Негативные эффекты, возникающие в связи с наличием проблемы:</w:t>
            </w:r>
          </w:p>
          <w:p w:rsidR="00BF4934" w:rsidRPr="006975A4" w:rsidRDefault="00BF4934" w:rsidP="00CF4989">
            <w:pPr>
              <w:jc w:val="both"/>
              <w:rPr>
                <w:sz w:val="28"/>
                <w:szCs w:val="28"/>
              </w:rPr>
            </w:pPr>
            <w:r w:rsidRPr="00FD2D74">
              <w:rPr>
                <w:sz w:val="28"/>
                <w:szCs w:val="28"/>
              </w:rPr>
              <w:t>Негативные эффекты</w:t>
            </w:r>
            <w:r>
              <w:rPr>
                <w:sz w:val="28"/>
                <w:szCs w:val="28"/>
              </w:rPr>
              <w:t xml:space="preserve">, связанные с проблемами, указанными </w:t>
            </w:r>
            <w:r>
              <w:rPr>
                <w:sz w:val="28"/>
                <w:szCs w:val="28"/>
              </w:rPr>
              <w:br/>
              <w:t>в пункте 3.1.</w:t>
            </w:r>
          </w:p>
        </w:tc>
      </w:tr>
      <w:tr w:rsidR="00BF4934" w:rsidRPr="00055A61">
        <w:trPr>
          <w:cantSplit/>
          <w:trHeight w:val="571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6975A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6975A4" w:rsidRDefault="00BF4934" w:rsidP="007B34D9">
                  <w:pPr>
                    <w:numPr>
                      <w:ilvl w:val="0"/>
                      <w:numId w:val="4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6975A4" w:rsidRDefault="00BF4934" w:rsidP="007B34D9">
            <w:pPr>
              <w:pStyle w:val="af4"/>
            </w:pPr>
            <w:r w:rsidRPr="006975A4"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BF4934" w:rsidRPr="006975A4" w:rsidRDefault="00BF4934" w:rsidP="00B610A2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Проблема выявлена в ходе </w:t>
            </w:r>
            <w:proofErr w:type="spellStart"/>
            <w:r>
              <w:rPr>
                <w:sz w:val="28"/>
                <w:szCs w:val="28"/>
              </w:rPr>
              <w:t>правоприменения</w:t>
            </w:r>
            <w:proofErr w:type="spellEnd"/>
            <w:r>
              <w:rPr>
                <w:sz w:val="28"/>
                <w:szCs w:val="28"/>
              </w:rPr>
              <w:t xml:space="preserve"> нормативных правовых актов. Решение – изменения нормативных правовых актов в целях совершенствования процедур.</w:t>
            </w:r>
          </w:p>
        </w:tc>
      </w:tr>
      <w:tr w:rsidR="00BF4934" w:rsidRPr="00055A61">
        <w:trPr>
          <w:cantSplit/>
          <w:trHeight w:val="1268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4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BF4934" w:rsidRPr="006975A4" w:rsidRDefault="00BF4934" w:rsidP="009848CB">
            <w:pPr>
              <w:ind w:firstLine="885"/>
              <w:jc w:val="both"/>
              <w:rPr>
                <w:sz w:val="28"/>
                <w:szCs w:val="28"/>
              </w:rPr>
            </w:pPr>
            <w:r w:rsidRPr="006975A4">
              <w:rPr>
                <w:sz w:val="28"/>
                <w:szCs w:val="28"/>
              </w:rPr>
              <w:t>Условия, при которых проблема может быть решена в целом без вмешательства со стороны государства</w:t>
            </w:r>
            <w:r>
              <w:rPr>
                <w:sz w:val="28"/>
                <w:szCs w:val="28"/>
              </w:rPr>
              <w:t>,</w:t>
            </w:r>
            <w:r w:rsidRPr="006975A4">
              <w:rPr>
                <w:sz w:val="28"/>
                <w:szCs w:val="28"/>
              </w:rPr>
              <w:t xml:space="preserve"> отсутствуют.</w:t>
            </w:r>
          </w:p>
        </w:tc>
      </w:tr>
      <w:tr w:rsidR="00BF4934" w:rsidRPr="00055A61">
        <w:trPr>
          <w:cantSplit/>
          <w:trHeight w:val="360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4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</w:pPr>
            <w:r w:rsidRPr="00055A61">
              <w:t>Источники данных:</w:t>
            </w:r>
          </w:p>
          <w:p w:rsidR="00BF4934" w:rsidRDefault="00BF4934" w:rsidP="00E14A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405E">
              <w:rPr>
                <w:sz w:val="28"/>
                <w:szCs w:val="28"/>
              </w:rPr>
              <w:t>Закон № 412-ФЗ;</w:t>
            </w:r>
          </w:p>
          <w:p w:rsidR="00BF4934" w:rsidRPr="00B9405E" w:rsidRDefault="00BF4934" w:rsidP="00E14A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Приказы Минэкономразвития России, указанные в пункте 1.4.</w:t>
            </w:r>
          </w:p>
          <w:p w:rsidR="00BF4934" w:rsidRPr="00976D2D" w:rsidRDefault="00BF4934" w:rsidP="00C71C97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  <w:r w:rsidRPr="00976D2D">
              <w:rPr>
                <w:sz w:val="28"/>
                <w:szCs w:val="28"/>
              </w:rPr>
              <w:t>ГОСТ ИСО/МЭК 17011-2009</w:t>
            </w:r>
            <w:r>
              <w:rPr>
                <w:sz w:val="28"/>
                <w:szCs w:val="28"/>
              </w:rPr>
              <w:t xml:space="preserve"> «О</w:t>
            </w:r>
            <w:r w:rsidRPr="00976D2D">
              <w:rPr>
                <w:sz w:val="28"/>
                <w:szCs w:val="28"/>
              </w:rPr>
              <w:t>ценка соответствия</w:t>
            </w:r>
            <w:r>
              <w:rPr>
                <w:sz w:val="28"/>
                <w:szCs w:val="28"/>
              </w:rPr>
              <w:t>. О</w:t>
            </w:r>
            <w:r w:rsidRPr="00976D2D">
              <w:rPr>
                <w:sz w:val="28"/>
                <w:szCs w:val="28"/>
              </w:rPr>
              <w:t>бщие требования</w:t>
            </w:r>
            <w:r>
              <w:rPr>
                <w:sz w:val="28"/>
                <w:szCs w:val="28"/>
              </w:rPr>
              <w:t xml:space="preserve"> </w:t>
            </w:r>
            <w:r w:rsidRPr="00976D2D">
              <w:rPr>
                <w:sz w:val="28"/>
                <w:szCs w:val="28"/>
              </w:rPr>
              <w:t>к органам по аккредитации, аккредитующим органы</w:t>
            </w:r>
            <w:r>
              <w:rPr>
                <w:sz w:val="28"/>
                <w:szCs w:val="28"/>
              </w:rPr>
              <w:t xml:space="preserve"> </w:t>
            </w:r>
            <w:r w:rsidRPr="00976D2D">
              <w:rPr>
                <w:sz w:val="28"/>
                <w:szCs w:val="28"/>
              </w:rPr>
              <w:t>по оценке соответствия</w:t>
            </w:r>
            <w:r>
              <w:rPr>
                <w:sz w:val="28"/>
                <w:szCs w:val="28"/>
              </w:rPr>
              <w:t>».</w:t>
            </w:r>
          </w:p>
          <w:p w:rsidR="00BF4934" w:rsidRPr="00055A61" w:rsidRDefault="00BF4934" w:rsidP="00C71C97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360"/>
        </w:trPr>
        <w:tc>
          <w:tcPr>
            <w:tcW w:w="10065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4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3A00DF" w:rsidRDefault="00BF4934" w:rsidP="007B34D9">
            <w:pPr>
              <w:pStyle w:val="af4"/>
            </w:pPr>
            <w:r w:rsidRPr="00055A61">
              <w:t>Иная информация о проблеме</w:t>
            </w:r>
            <w:proofErr w:type="gramStart"/>
            <w:r w:rsidRPr="00055A61">
              <w:t>:</w:t>
            </w:r>
            <w:r>
              <w:t xml:space="preserve"> -.</w:t>
            </w:r>
            <w:proofErr w:type="gramEnd"/>
          </w:p>
          <w:p w:rsidR="00BF4934" w:rsidRPr="00055A61" w:rsidRDefault="00BF4934" w:rsidP="007B34D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jc w:val="center"/>
            </w:pPr>
            <w:r w:rsidRPr="003E7077">
              <w:rPr>
                <w:b/>
                <w:bCs/>
                <w:sz w:val="28"/>
                <w:szCs w:val="28"/>
              </w:rPr>
              <w:t>Анализ международного опыта в соответствующих сферах деятельности</w:t>
            </w:r>
          </w:p>
        </w:tc>
      </w:tr>
      <w:tr w:rsidR="00BF4934" w:rsidRPr="00F21EE8"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F21EE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F21EE8" w:rsidRDefault="00BF4934" w:rsidP="007B34D9">
                  <w:pPr>
                    <w:pStyle w:val="10"/>
                    <w:numPr>
                      <w:ilvl w:val="1"/>
                      <w:numId w:val="15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  <w:b w:val="0"/>
                      <w:bCs w:val="0"/>
                    </w:rPr>
                  </w:pPr>
                </w:p>
              </w:tc>
            </w:tr>
          </w:tbl>
          <w:p w:rsidR="00BF4934" w:rsidRDefault="00BF4934" w:rsidP="00976D2D">
            <w:pPr>
              <w:pStyle w:val="af4"/>
            </w:pPr>
            <w:r w:rsidRPr="00F21EE8">
              <w:t xml:space="preserve"> Международный опыт в соответствующих сферах деятельности:</w:t>
            </w:r>
          </w:p>
          <w:p w:rsidR="00BF4934" w:rsidRPr="006B5AD9" w:rsidRDefault="00BF4934" w:rsidP="0063518B">
            <w:pPr>
              <w:autoSpaceDE w:val="0"/>
              <w:autoSpaceDN w:val="0"/>
              <w:adjustRightInd w:val="0"/>
              <w:ind w:firstLine="885"/>
              <w:jc w:val="both"/>
              <w:rPr>
                <w:sz w:val="28"/>
                <w:szCs w:val="28"/>
              </w:rPr>
            </w:pPr>
          </w:p>
        </w:tc>
      </w:tr>
      <w:tr w:rsidR="00BF4934" w:rsidRPr="00F21EE8">
        <w:trPr>
          <w:cantSplit/>
          <w:trHeight w:val="360"/>
        </w:trPr>
        <w:tc>
          <w:tcPr>
            <w:tcW w:w="10065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F21EE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F21EE8" w:rsidRDefault="00BF4934" w:rsidP="007B34D9">
                  <w:pPr>
                    <w:pStyle w:val="10"/>
                    <w:numPr>
                      <w:ilvl w:val="1"/>
                      <w:numId w:val="15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  <w:b w:val="0"/>
                      <w:bCs w:val="0"/>
                    </w:rPr>
                  </w:pPr>
                </w:p>
              </w:tc>
            </w:tr>
          </w:tbl>
          <w:p w:rsidR="00BF4934" w:rsidRPr="00F21EE8" w:rsidRDefault="00BF4934" w:rsidP="00612A7F">
            <w:pPr>
              <w:pStyle w:val="af4"/>
            </w:pPr>
            <w:r w:rsidRPr="00F21EE8">
              <w:t>Источники данных:</w:t>
            </w:r>
          </w:p>
          <w:p w:rsidR="00BF4934" w:rsidRPr="00F21EE8" w:rsidRDefault="00BF4934" w:rsidP="00612A7F">
            <w:pPr>
              <w:ind w:firstLine="885"/>
              <w:rPr>
                <w:b/>
                <w:bCs/>
                <w:sz w:val="28"/>
                <w:szCs w:val="28"/>
              </w:rPr>
            </w:pPr>
          </w:p>
        </w:tc>
      </w:tr>
      <w:tr w:rsidR="00BF4934" w:rsidRPr="00F21EE8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F21EE8" w:rsidRDefault="00BF4934" w:rsidP="007B34D9">
            <w:pPr>
              <w:numPr>
                <w:ilvl w:val="0"/>
                <w:numId w:val="36"/>
              </w:numPr>
              <w:jc w:val="center"/>
              <w:rPr>
                <w:sz w:val="28"/>
                <w:szCs w:val="28"/>
              </w:rPr>
            </w:pPr>
            <w:r w:rsidRPr="00F21EE8">
              <w:rPr>
                <w:sz w:val="28"/>
                <w:szCs w:val="28"/>
              </w:rPr>
              <w:br w:type="page"/>
            </w:r>
            <w:r w:rsidRPr="00F21EE8">
              <w:rPr>
                <w:b/>
                <w:bCs/>
                <w:sz w:val="28"/>
                <w:szCs w:val="28"/>
              </w:rPr>
              <w:t>Цели предлагаемого регулирования и их соответствие принципам правового регулирования, программным документам Президента Российской Федерации и Правительства Российской Федерации</w:t>
            </w:r>
          </w:p>
        </w:tc>
      </w:tr>
      <w:tr w:rsidR="00BF4934" w:rsidRPr="00F21EE8">
        <w:trPr>
          <w:cantSplit/>
          <w:trHeight w:val="298"/>
        </w:trPr>
        <w:tc>
          <w:tcPr>
            <w:tcW w:w="6656" w:type="dxa"/>
            <w:gridSpan w:val="6"/>
            <w:tcBorders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2"/>
            </w:tblGrid>
            <w:tr w:rsidR="00BF4934" w:rsidRPr="00F21EE8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F21EE8" w:rsidRDefault="00BF4934" w:rsidP="007B34D9">
                  <w:pPr>
                    <w:numPr>
                      <w:ilvl w:val="0"/>
                      <w:numId w:val="19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  <w:ind w:left="1026" w:hanging="993"/>
            </w:pPr>
            <w:r w:rsidRPr="00F21EE8">
              <w:t>Цели предлагаемого регулирования:</w:t>
            </w:r>
          </w:p>
          <w:p w:rsidR="00BF4934" w:rsidRPr="003B635D" w:rsidRDefault="00BF4934" w:rsidP="003B635D"/>
        </w:tc>
        <w:tc>
          <w:tcPr>
            <w:tcW w:w="3409" w:type="dxa"/>
            <w:gridSpan w:val="4"/>
            <w:tcBorders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2"/>
            </w:tblGrid>
            <w:tr w:rsidR="00BF4934" w:rsidRPr="00F21EE8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F21EE8" w:rsidRDefault="00BF4934" w:rsidP="007B34D9">
                  <w:pPr>
                    <w:numPr>
                      <w:ilvl w:val="0"/>
                      <w:numId w:val="19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F21EE8" w:rsidRDefault="00BF4934" w:rsidP="007B34D9">
            <w:pPr>
              <w:pStyle w:val="af4"/>
              <w:ind w:left="34" w:firstLine="0"/>
              <w:jc w:val="center"/>
            </w:pPr>
            <w:r w:rsidRPr="00F21EE8">
              <w:t>Установленные сроки достижения целей предлагаемого регулирования:</w:t>
            </w:r>
          </w:p>
        </w:tc>
      </w:tr>
      <w:tr w:rsidR="00BF4934" w:rsidRPr="00055A61">
        <w:trPr>
          <w:cantSplit/>
          <w:trHeight w:val="298"/>
        </w:trPr>
        <w:tc>
          <w:tcPr>
            <w:tcW w:w="6656" w:type="dxa"/>
            <w:gridSpan w:val="6"/>
            <w:tcBorders>
              <w:left w:val="double" w:sz="4" w:space="0" w:color="auto"/>
            </w:tcBorders>
          </w:tcPr>
          <w:p w:rsidR="00BF4934" w:rsidRPr="00055A61" w:rsidRDefault="00BF4934" w:rsidP="00FB441F">
            <w:pPr>
              <w:jc w:val="both"/>
              <w:rPr>
                <w:i/>
                <w:iCs/>
                <w:sz w:val="28"/>
                <w:szCs w:val="28"/>
              </w:rPr>
            </w:pPr>
            <w:r w:rsidRPr="00B9405E">
              <w:rPr>
                <w:sz w:val="28"/>
                <w:szCs w:val="28"/>
              </w:rPr>
              <w:t>Со</w:t>
            </w:r>
            <w:r>
              <w:rPr>
                <w:sz w:val="28"/>
                <w:szCs w:val="28"/>
              </w:rPr>
              <w:t xml:space="preserve">вершенствование требований к заявителям </w:t>
            </w:r>
            <w:r>
              <w:rPr>
                <w:sz w:val="28"/>
                <w:szCs w:val="28"/>
              </w:rPr>
              <w:br/>
              <w:t>на аккредитацию в национальной системе аккредитации и к аккредитованным лицам.</w:t>
            </w:r>
          </w:p>
        </w:tc>
        <w:tc>
          <w:tcPr>
            <w:tcW w:w="3409" w:type="dxa"/>
            <w:gridSpan w:val="4"/>
            <w:tcBorders>
              <w:right w:val="double" w:sz="4" w:space="0" w:color="auto"/>
            </w:tcBorders>
          </w:tcPr>
          <w:p w:rsidR="00BF4934" w:rsidRPr="005A155F" w:rsidRDefault="00BF4934" w:rsidP="003A2C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февраля 2016 г.</w:t>
            </w:r>
          </w:p>
        </w:tc>
      </w:tr>
      <w:tr w:rsidR="00BF4934" w:rsidRPr="00055A61">
        <w:trPr>
          <w:cantSplit/>
          <w:trHeight w:val="298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19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>
              <w:t>Обоснование соответствия целей</w:t>
            </w:r>
            <w:r w:rsidRPr="00055A61">
              <w:t xml:space="preserve"> </w:t>
            </w:r>
            <w:r>
              <w:t xml:space="preserve">предлагаемого регулирования </w:t>
            </w:r>
            <w:r w:rsidRPr="00055A61">
              <w:t>принцип</w:t>
            </w:r>
            <w:r>
              <w:t>ам</w:t>
            </w:r>
            <w:r w:rsidRPr="00055A61">
              <w:t xml:space="preserve"> правового регулирования, программны</w:t>
            </w:r>
            <w:r>
              <w:t>м</w:t>
            </w:r>
            <w:r w:rsidRPr="00055A61">
              <w:t xml:space="preserve"> документ</w:t>
            </w:r>
            <w:r>
              <w:t xml:space="preserve">ам </w:t>
            </w:r>
            <w:r w:rsidRPr="00055A61">
              <w:t xml:space="preserve">Президента Российской Федерации и Правительства </w:t>
            </w:r>
            <w:r>
              <w:br/>
            </w:r>
            <w:r w:rsidRPr="00055A61">
              <w:t>Российской Федерации:</w:t>
            </w:r>
          </w:p>
          <w:p w:rsidR="00BF4934" w:rsidRPr="006975A4" w:rsidRDefault="00BF4934" w:rsidP="00016BC0">
            <w:pPr>
              <w:ind w:firstLine="885"/>
              <w:jc w:val="both"/>
              <w:rPr>
                <w:sz w:val="28"/>
                <w:szCs w:val="28"/>
              </w:rPr>
            </w:pPr>
            <w:r w:rsidRPr="006975A4">
              <w:rPr>
                <w:sz w:val="28"/>
                <w:szCs w:val="28"/>
              </w:rPr>
              <w:t xml:space="preserve">Цель предлагаемого регулирования соответствует </w:t>
            </w:r>
            <w:r w:rsidRPr="001E4A26">
              <w:rPr>
                <w:sz w:val="28"/>
                <w:szCs w:val="28"/>
              </w:rPr>
              <w:t>Указ</w:t>
            </w:r>
            <w:r>
              <w:rPr>
                <w:sz w:val="28"/>
                <w:szCs w:val="28"/>
              </w:rPr>
              <w:t>у</w:t>
            </w:r>
            <w:r w:rsidRPr="001E4A26">
              <w:rPr>
                <w:sz w:val="28"/>
                <w:szCs w:val="28"/>
              </w:rPr>
              <w:t xml:space="preserve"> Президента Российской Федерации от 24.01.2011 № 86 «О единой национальной системе аккредитации»</w:t>
            </w:r>
            <w:r>
              <w:rPr>
                <w:sz w:val="28"/>
                <w:szCs w:val="28"/>
              </w:rPr>
              <w:t>,</w:t>
            </w:r>
            <w:r w:rsidRPr="001E4A26">
              <w:rPr>
                <w:sz w:val="28"/>
                <w:szCs w:val="28"/>
              </w:rPr>
              <w:t xml:space="preserve"> Концепци</w:t>
            </w:r>
            <w:r>
              <w:rPr>
                <w:sz w:val="28"/>
                <w:szCs w:val="28"/>
              </w:rPr>
              <w:t>и</w:t>
            </w:r>
            <w:r w:rsidRPr="001E4A26">
              <w:rPr>
                <w:sz w:val="28"/>
                <w:szCs w:val="28"/>
              </w:rPr>
              <w:t xml:space="preserve"> формирования единой национальной системы аккредитации в Российской Федерации, одобренной распоряжением Правительства Российской Федерации от 12.10.2010 № 1760-р</w:t>
            </w:r>
            <w:r>
              <w:rPr>
                <w:sz w:val="28"/>
                <w:szCs w:val="28"/>
              </w:rPr>
              <w:t>.</w:t>
            </w:r>
          </w:p>
        </w:tc>
      </w:tr>
      <w:tr w:rsidR="00BF4934" w:rsidRPr="00055A61">
        <w:trPr>
          <w:cantSplit/>
          <w:trHeight w:val="565"/>
        </w:trPr>
        <w:tc>
          <w:tcPr>
            <w:tcW w:w="10065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19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Иная информация о целях предлагаемого регулирования:</w:t>
            </w:r>
          </w:p>
          <w:p w:rsidR="00BF4934" w:rsidRPr="00055A61" w:rsidRDefault="00BF4934" w:rsidP="007B34D9">
            <w:pPr>
              <w:jc w:val="both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jc w:val="center"/>
            </w:pPr>
            <w:r w:rsidRPr="003E7077">
              <w:rPr>
                <w:b/>
                <w:bCs/>
                <w:sz w:val="28"/>
                <w:szCs w:val="28"/>
              </w:rPr>
              <w:t>Описание предлагаемого регулирования и иных возможных способов решения проблемы</w:t>
            </w:r>
          </w:p>
        </w:tc>
      </w:tr>
      <w:tr w:rsidR="00BF4934" w:rsidRPr="00055A61">
        <w:trPr>
          <w:cantSplit/>
          <w:trHeight w:val="995"/>
        </w:trPr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5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</w:pPr>
            <w:r w:rsidRPr="00055A61">
              <w:t>Описание предлагаемого способа решения проблемы и преодоления связанных с ней негативных эффектов:</w:t>
            </w:r>
          </w:p>
          <w:p w:rsidR="00BF4934" w:rsidRPr="00055A61" w:rsidRDefault="00BF4934" w:rsidP="00D864A5">
            <w:pPr>
              <w:ind w:firstLine="885"/>
              <w:jc w:val="both"/>
            </w:pPr>
            <w:proofErr w:type="gramStart"/>
            <w:r w:rsidRPr="00F40526">
              <w:rPr>
                <w:sz w:val="28"/>
                <w:szCs w:val="28"/>
              </w:rPr>
              <w:t>В приказах Минэкономразвития России от 22 мая 2014 г. № 283,  от 23 мая 2014 г. № 284, от 23 мая 2014 г. № 285, от 23 мая 2014 г., № 287, от 23 мая 2014 г. № 288, от 23 мая 2014 г. № 289, от 26 мая 2014 г. № 295, от 30 мая 2014 г. № 325, от 30 мая 2014 г. № 329 будет устранен</w:t>
            </w:r>
            <w:proofErr w:type="gramEnd"/>
            <w:r w:rsidRPr="00F40526">
              <w:rPr>
                <w:sz w:val="28"/>
                <w:szCs w:val="28"/>
              </w:rPr>
              <w:t xml:space="preserve"> ряд правовых пробелов и неточностей, усовершенствованы отдельные процедуры.</w:t>
            </w:r>
          </w:p>
        </w:tc>
      </w:tr>
      <w:tr w:rsidR="00BF4934" w:rsidRPr="00055A61">
        <w:trPr>
          <w:cantSplit/>
          <w:trHeight w:val="540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5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BF4934" w:rsidRPr="00055A61" w:rsidRDefault="00BF4934" w:rsidP="000D3789">
            <w:pPr>
              <w:tabs>
                <w:tab w:val="num" w:pos="1260"/>
              </w:tabs>
              <w:ind w:firstLine="601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Отсутствует.</w:t>
            </w:r>
          </w:p>
        </w:tc>
      </w:tr>
      <w:tr w:rsidR="00BF4934" w:rsidRPr="00055A61">
        <w:trPr>
          <w:cantSplit/>
          <w:trHeight w:val="540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5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</w:pPr>
            <w:r w:rsidRPr="008E2500">
              <w:t>Обоснование выбора предлагаемого способа решения проблемы:</w:t>
            </w:r>
          </w:p>
          <w:p w:rsidR="00BF4934" w:rsidRPr="00605604" w:rsidRDefault="00BF4934" w:rsidP="00605604">
            <w:pPr>
              <w:jc w:val="both"/>
              <w:rPr>
                <w:sz w:val="28"/>
                <w:szCs w:val="28"/>
              </w:rPr>
            </w:pPr>
            <w:r w:rsidRPr="00605604">
              <w:rPr>
                <w:sz w:val="28"/>
                <w:szCs w:val="28"/>
              </w:rPr>
              <w:t xml:space="preserve">Изменение положений приказов Минэкономразвития России может быть </w:t>
            </w:r>
            <w:proofErr w:type="gramStart"/>
            <w:r w:rsidRPr="00605604">
              <w:rPr>
                <w:sz w:val="28"/>
                <w:szCs w:val="28"/>
              </w:rPr>
              <w:t>скорректирована</w:t>
            </w:r>
            <w:proofErr w:type="gramEnd"/>
            <w:r w:rsidRPr="00605604">
              <w:rPr>
                <w:sz w:val="28"/>
                <w:szCs w:val="28"/>
              </w:rPr>
              <w:t xml:space="preserve"> исключительно путем внесения изменений в соответствующие приказы.</w:t>
            </w:r>
          </w:p>
          <w:p w:rsidR="00BF4934" w:rsidRPr="00055A61" w:rsidRDefault="00BF4934" w:rsidP="009B4F70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numPr>
                      <w:ilvl w:val="0"/>
                      <w:numId w:val="5"/>
                    </w:numPr>
                    <w:rPr>
                      <w:rStyle w:val="af6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Иная информация о предлагаемом способе решения проблемы:</w:t>
            </w:r>
          </w:p>
          <w:p w:rsidR="00BF4934" w:rsidRPr="00055A61" w:rsidRDefault="00BF4934" w:rsidP="000D3789">
            <w:pPr>
              <w:tabs>
                <w:tab w:val="num" w:pos="1260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Отсутствует.</w:t>
            </w: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jc w:val="center"/>
            </w:pPr>
            <w:r w:rsidRPr="00C927CB">
              <w:rPr>
                <w:b/>
                <w:bCs/>
                <w:sz w:val="28"/>
                <w:szCs w:val="28"/>
              </w:rPr>
              <w:t>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      </w:r>
          </w:p>
        </w:tc>
      </w:tr>
      <w:tr w:rsidR="00BF4934" w:rsidRPr="00055A61">
        <w:trPr>
          <w:cantSplit/>
          <w:trHeight w:val="111"/>
        </w:trPr>
        <w:tc>
          <w:tcPr>
            <w:tcW w:w="5948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BF4934" w:rsidRPr="003E7077" w:rsidRDefault="00BF4934" w:rsidP="007B34D9">
            <w:pPr>
              <w:pStyle w:val="af4"/>
              <w:jc w:val="left"/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10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jc w:val="left"/>
            </w:pPr>
            <w:r>
              <w:t xml:space="preserve"> </w:t>
            </w:r>
            <w:r w:rsidRPr="00055A61">
              <w:t>Групп</w:t>
            </w:r>
            <w:r>
              <w:t>а</w:t>
            </w:r>
            <w:r w:rsidRPr="00055A61">
              <w:t xml:space="preserve"> участников отношений</w:t>
            </w:r>
          </w:p>
        </w:tc>
        <w:tc>
          <w:tcPr>
            <w:tcW w:w="4117" w:type="dxa"/>
            <w:gridSpan w:val="6"/>
            <w:tcBorders>
              <w:top w:val="double" w:sz="4" w:space="0" w:color="auto"/>
              <w:right w:val="double" w:sz="4" w:space="0" w:color="auto"/>
            </w:tcBorders>
          </w:tcPr>
          <w:p w:rsidR="00BF4934" w:rsidRPr="003E7077" w:rsidRDefault="00BF4934" w:rsidP="007B34D9">
            <w:pPr>
              <w:pStyle w:val="af4"/>
              <w:jc w:val="left"/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10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jc w:val="left"/>
            </w:pPr>
            <w:r>
              <w:t xml:space="preserve"> Оценка к</w:t>
            </w:r>
            <w:r w:rsidRPr="00055A61">
              <w:t>оличеств</w:t>
            </w:r>
            <w:r>
              <w:t>а</w:t>
            </w:r>
            <w:r w:rsidRPr="00055A61">
              <w:t xml:space="preserve"> участников</w:t>
            </w:r>
            <w:r>
              <w:t xml:space="preserve"> отношений</w:t>
            </w:r>
          </w:p>
        </w:tc>
      </w:tr>
      <w:tr w:rsidR="00BF4934" w:rsidRPr="00055A61">
        <w:trPr>
          <w:cantSplit/>
          <w:trHeight w:val="877"/>
        </w:trPr>
        <w:tc>
          <w:tcPr>
            <w:tcW w:w="5948" w:type="dxa"/>
            <w:gridSpan w:val="4"/>
            <w:tcBorders>
              <w:left w:val="double" w:sz="4" w:space="0" w:color="auto"/>
            </w:tcBorders>
          </w:tcPr>
          <w:p w:rsidR="00BF4934" w:rsidRPr="00055A61" w:rsidRDefault="00BF4934" w:rsidP="009B4F70">
            <w:pPr>
              <w:autoSpaceDE w:val="0"/>
              <w:autoSpaceDN w:val="0"/>
              <w:adjustRightInd w:val="0"/>
              <w:outlineLvl w:val="1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лица и индивидуальные предприниматели (заявители и аккредитованные лица)</w:t>
            </w:r>
          </w:p>
        </w:tc>
        <w:tc>
          <w:tcPr>
            <w:tcW w:w="4117" w:type="dxa"/>
            <w:gridSpan w:val="6"/>
            <w:tcBorders>
              <w:right w:val="double" w:sz="4" w:space="0" w:color="auto"/>
            </w:tcBorders>
          </w:tcPr>
          <w:p w:rsidR="00BF4934" w:rsidRPr="00574AF1" w:rsidRDefault="00BF4934" w:rsidP="007B34D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12000 - 15000</w:t>
            </w:r>
          </w:p>
        </w:tc>
      </w:tr>
      <w:tr w:rsidR="00BF4934" w:rsidRPr="00055A61">
        <w:trPr>
          <w:cantSplit/>
          <w:trHeight w:val="877"/>
        </w:trPr>
        <w:tc>
          <w:tcPr>
            <w:tcW w:w="5948" w:type="dxa"/>
            <w:gridSpan w:val="4"/>
            <w:tcBorders>
              <w:left w:val="double" w:sz="4" w:space="0" w:color="auto"/>
            </w:tcBorders>
          </w:tcPr>
          <w:p w:rsidR="00BF4934" w:rsidRDefault="00BF4934" w:rsidP="009B4F7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Эксперты по аккредитации</w:t>
            </w:r>
          </w:p>
        </w:tc>
        <w:tc>
          <w:tcPr>
            <w:tcW w:w="4117" w:type="dxa"/>
            <w:gridSpan w:val="6"/>
            <w:tcBorders>
              <w:right w:val="double" w:sz="4" w:space="0" w:color="auto"/>
            </w:tcBorders>
          </w:tcPr>
          <w:p w:rsidR="00BF4934" w:rsidRDefault="00BF4934" w:rsidP="0013063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</w:tr>
      <w:tr w:rsidR="00BF4934" w:rsidRPr="00055A61">
        <w:trPr>
          <w:cantSplit/>
          <w:trHeight w:val="360"/>
        </w:trPr>
        <w:tc>
          <w:tcPr>
            <w:tcW w:w="10065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3E7077" w:rsidRDefault="00BF4934" w:rsidP="007B34D9">
            <w:pPr>
              <w:pStyle w:val="af4"/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10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>
              <w:t xml:space="preserve"> </w:t>
            </w:r>
            <w:r w:rsidRPr="00055A61">
              <w:t>Источники данных:</w:t>
            </w:r>
          </w:p>
          <w:p w:rsidR="00BF4934" w:rsidRPr="00055A61" w:rsidRDefault="00BF4934" w:rsidP="007B3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Реестры аккредитованных лиц и экспертов по аккредитации, данные </w:t>
            </w:r>
            <w:proofErr w:type="spellStart"/>
            <w:r>
              <w:rPr>
                <w:sz w:val="28"/>
                <w:szCs w:val="28"/>
              </w:rPr>
              <w:t>Росаккредитации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BF4934" w:rsidRPr="00055A61" w:rsidRDefault="00BF4934" w:rsidP="007B34D9">
            <w:pPr>
              <w:jc w:val="center"/>
              <w:rPr>
                <w:sz w:val="28"/>
                <w:szCs w:val="28"/>
              </w:rPr>
            </w:pPr>
          </w:p>
        </w:tc>
      </w:tr>
      <w:tr w:rsidR="00BF4934" w:rsidRPr="00055A61"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jc w:val="center"/>
            </w:pPr>
            <w:r w:rsidRPr="00C927CB">
              <w:rPr>
                <w:b/>
                <w:bCs/>
                <w:sz w:val="28"/>
                <w:szCs w:val="28"/>
              </w:rPr>
              <w:t>Новые функции, полномочия, обязанности и права федеральных органов исполнительной власти, органов государственной власти субъектов Российской Федерации и органов местного самоуправления или сведения об их изменении, а также порядок их реализации</w:t>
            </w:r>
          </w:p>
        </w:tc>
      </w:tr>
      <w:tr w:rsidR="00BF4934" w:rsidRPr="00055A61">
        <w:trPr>
          <w:trHeight w:val="251"/>
        </w:trPr>
        <w:tc>
          <w:tcPr>
            <w:tcW w:w="3965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2"/>
                    </w:numPr>
                    <w:spacing w:before="0" w:after="0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F4934" w:rsidRPr="00055A61" w:rsidRDefault="00BF4934" w:rsidP="007B34D9">
            <w:pPr>
              <w:pStyle w:val="af4"/>
              <w:ind w:left="0" w:firstLine="33"/>
              <w:jc w:val="center"/>
              <w:rPr>
                <w:i/>
                <w:iCs/>
              </w:rPr>
            </w:pPr>
            <w:r>
              <w:t xml:space="preserve">Описание новых или изменения существующих </w:t>
            </w:r>
            <w:r w:rsidRPr="00055A61">
              <w:t>функци</w:t>
            </w:r>
            <w:r>
              <w:t>й</w:t>
            </w:r>
            <w:r w:rsidRPr="00055A61">
              <w:t>, полномочи</w:t>
            </w:r>
            <w:r>
              <w:t>й, обязанностей</w:t>
            </w:r>
            <w:r w:rsidRPr="00055A61">
              <w:t xml:space="preserve"> или прав</w:t>
            </w:r>
          </w:p>
        </w:tc>
        <w:tc>
          <w:tcPr>
            <w:tcW w:w="2977" w:type="dxa"/>
            <w:gridSpan w:val="4"/>
            <w:tcBorders>
              <w:top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2"/>
                    </w:numPr>
                    <w:spacing w:before="0" w:after="0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F4934" w:rsidRDefault="00BF4934" w:rsidP="007B34D9">
            <w:pPr>
              <w:pStyle w:val="af4"/>
              <w:ind w:left="0" w:firstLine="33"/>
              <w:jc w:val="center"/>
            </w:pPr>
            <w:r>
              <w:t>П</w:t>
            </w:r>
            <w:r w:rsidRPr="00055A61">
              <w:t>орядок реализации</w:t>
            </w:r>
          </w:p>
          <w:p w:rsidR="00BF4934" w:rsidRPr="003B635D" w:rsidRDefault="00BF4934" w:rsidP="003B63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2"/>
                    </w:numPr>
                    <w:spacing w:before="0" w:after="0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F4934" w:rsidRDefault="00BF4934" w:rsidP="007B34D9">
            <w:pPr>
              <w:pStyle w:val="af4"/>
              <w:ind w:left="0" w:firstLine="33"/>
              <w:jc w:val="center"/>
            </w:pPr>
          </w:p>
          <w:p w:rsidR="00BF4934" w:rsidRPr="00055A61" w:rsidRDefault="00BF4934" w:rsidP="007B34D9">
            <w:pPr>
              <w:pStyle w:val="af4"/>
              <w:ind w:left="0" w:firstLine="33"/>
              <w:jc w:val="center"/>
            </w:pPr>
            <w:r w:rsidRPr="00055A61">
              <w:t xml:space="preserve">Оценка изменения трудозатрат </w:t>
            </w:r>
            <w:r>
              <w:t xml:space="preserve">и (или) </w:t>
            </w:r>
            <w:r w:rsidRPr="00413F1A">
              <w:t>потребностей в иных ресурсах</w:t>
            </w:r>
          </w:p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</w:tc>
      </w:tr>
      <w:tr w:rsidR="00BF4934" w:rsidRPr="00055A61">
        <w:trPr>
          <w:trHeight w:val="662"/>
        </w:trPr>
        <w:tc>
          <w:tcPr>
            <w:tcW w:w="3965" w:type="dxa"/>
            <w:gridSpan w:val="3"/>
            <w:tcBorders>
              <w:left w:val="double" w:sz="4" w:space="0" w:color="auto"/>
              <w:bottom w:val="nil"/>
            </w:tcBorders>
          </w:tcPr>
          <w:p w:rsidR="00BF4934" w:rsidRDefault="00BF4934" w:rsidP="005225F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</w:t>
            </w:r>
          </w:p>
          <w:p w:rsidR="00BF4934" w:rsidRPr="00615A84" w:rsidRDefault="00BF4934" w:rsidP="005225F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tcBorders>
              <w:bottom w:val="nil"/>
            </w:tcBorders>
          </w:tcPr>
          <w:p w:rsidR="00BF4934" w:rsidRPr="00120200" w:rsidRDefault="00BF4934" w:rsidP="001E4A2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tcBorders>
              <w:bottom w:val="nil"/>
              <w:right w:val="double" w:sz="4" w:space="0" w:color="auto"/>
            </w:tcBorders>
          </w:tcPr>
          <w:p w:rsidR="00BF4934" w:rsidRPr="00055A61" w:rsidRDefault="00BF4934" w:rsidP="005225FD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BF4934" w:rsidRPr="00055A61">
        <w:trPr>
          <w:trHeight w:val="251"/>
        </w:trPr>
        <w:tc>
          <w:tcPr>
            <w:tcW w:w="3965" w:type="dxa"/>
            <w:gridSpan w:val="3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tcBorders>
              <w:top w:val="nil"/>
              <w:bottom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566"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jc w:val="center"/>
            </w:pPr>
            <w:r w:rsidRPr="00C927CB">
              <w:rPr>
                <w:b/>
                <w:bCs/>
                <w:sz w:val="28"/>
                <w:szCs w:val="28"/>
              </w:rPr>
              <w:t>Оценка соответствующих расходов (возможных поступлений) бюджетов бюджетной системы Российской Федерации</w:t>
            </w:r>
          </w:p>
        </w:tc>
      </w:tr>
      <w:tr w:rsidR="00BF4934" w:rsidRPr="00055A61">
        <w:trPr>
          <w:cantSplit/>
          <w:trHeight w:val="95"/>
        </w:trPr>
        <w:tc>
          <w:tcPr>
            <w:tcW w:w="36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F4934" w:rsidRPr="00C927CB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</w:p>
          <w:p w:rsidR="00BF4934" w:rsidRPr="00C927CB" w:rsidRDefault="00BF4934" w:rsidP="007B34D9">
            <w:pPr>
              <w:jc w:val="center"/>
              <w:rPr>
                <w:sz w:val="28"/>
                <w:szCs w:val="28"/>
              </w:rPr>
            </w:pPr>
            <w:r w:rsidRPr="00C927CB">
              <w:rPr>
                <w:sz w:val="28"/>
                <w:szCs w:val="28"/>
              </w:rPr>
              <w:t>Наименование новой или изменяемой функции</w:t>
            </w:r>
            <w:r>
              <w:rPr>
                <w:sz w:val="28"/>
                <w:szCs w:val="28"/>
              </w:rPr>
              <w:t xml:space="preserve">, </w:t>
            </w:r>
            <w:r w:rsidRPr="00EB0B02">
              <w:rPr>
                <w:sz w:val="28"/>
                <w:szCs w:val="28"/>
              </w:rPr>
              <w:t>полномочи</w:t>
            </w:r>
            <w:r>
              <w:rPr>
                <w:sz w:val="28"/>
                <w:szCs w:val="28"/>
              </w:rPr>
              <w:t>я</w:t>
            </w:r>
            <w:r w:rsidRPr="00EB0B02">
              <w:rPr>
                <w:sz w:val="28"/>
                <w:szCs w:val="28"/>
              </w:rPr>
              <w:t>, обязанност</w:t>
            </w:r>
            <w:r>
              <w:rPr>
                <w:sz w:val="28"/>
                <w:szCs w:val="28"/>
              </w:rPr>
              <w:t>и</w:t>
            </w:r>
            <w:r w:rsidRPr="00EB0B02">
              <w:rPr>
                <w:sz w:val="28"/>
                <w:szCs w:val="28"/>
              </w:rPr>
              <w:t xml:space="preserve"> или прав</w:t>
            </w:r>
            <w:r>
              <w:rPr>
                <w:sz w:val="28"/>
                <w:szCs w:val="28"/>
              </w:rPr>
              <w:t>а</w:t>
            </w:r>
            <w:r>
              <w:rPr>
                <w:rStyle w:val="ad"/>
              </w:rPr>
              <w:footnoteReference w:id="2"/>
            </w:r>
          </w:p>
        </w:tc>
        <w:tc>
          <w:tcPr>
            <w:tcW w:w="4111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BF4934" w:rsidRPr="00C927CB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</w:p>
          <w:p w:rsidR="00BF4934" w:rsidRDefault="00BF4934" w:rsidP="007B34D9">
            <w:pPr>
              <w:pStyle w:val="af4"/>
              <w:ind w:left="33" w:firstLine="0"/>
              <w:jc w:val="center"/>
            </w:pPr>
          </w:p>
          <w:p w:rsidR="00BF4934" w:rsidRPr="00C927CB" w:rsidRDefault="00BF4934" w:rsidP="007B3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927CB">
              <w:rPr>
                <w:sz w:val="28"/>
                <w:szCs w:val="28"/>
              </w:rPr>
              <w:t xml:space="preserve">писание </w:t>
            </w:r>
            <w:r>
              <w:rPr>
                <w:sz w:val="28"/>
                <w:szCs w:val="28"/>
              </w:rPr>
              <w:t xml:space="preserve">видов </w:t>
            </w:r>
            <w:r w:rsidRPr="00C927CB">
              <w:rPr>
                <w:sz w:val="28"/>
                <w:szCs w:val="28"/>
              </w:rPr>
              <w:t xml:space="preserve">расходов </w:t>
            </w:r>
            <w:r>
              <w:rPr>
                <w:sz w:val="28"/>
                <w:szCs w:val="28"/>
              </w:rPr>
              <w:t>(</w:t>
            </w:r>
            <w:r w:rsidRPr="00C927CB">
              <w:rPr>
                <w:sz w:val="28"/>
                <w:szCs w:val="28"/>
              </w:rPr>
              <w:t>возможных поступлений</w:t>
            </w:r>
            <w:r>
              <w:rPr>
                <w:sz w:val="28"/>
                <w:szCs w:val="28"/>
              </w:rPr>
              <w:t>)</w:t>
            </w:r>
            <w:r w:rsidRPr="00C927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бюджетов </w:t>
            </w:r>
            <w:r w:rsidRPr="00C927CB">
              <w:rPr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C927CB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rPr>
                <w:trHeight w:val="33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C927CB" w:rsidRDefault="00BF4934" w:rsidP="007B34D9">
            <w:pPr>
              <w:rPr>
                <w:sz w:val="28"/>
                <w:szCs w:val="28"/>
              </w:rPr>
            </w:pPr>
          </w:p>
          <w:p w:rsidR="00BF4934" w:rsidRPr="00C927CB" w:rsidRDefault="00BF4934" w:rsidP="007B34D9">
            <w:pPr>
              <w:rPr>
                <w:sz w:val="28"/>
                <w:szCs w:val="28"/>
              </w:rPr>
            </w:pPr>
          </w:p>
          <w:p w:rsidR="00BF4934" w:rsidRPr="00055A61" w:rsidRDefault="00BF4934" w:rsidP="007B34D9">
            <w:r w:rsidRPr="00C927CB">
              <w:rPr>
                <w:sz w:val="28"/>
                <w:szCs w:val="28"/>
              </w:rPr>
              <w:t xml:space="preserve">Количественная оценка расходов </w:t>
            </w:r>
            <w:r>
              <w:rPr>
                <w:sz w:val="28"/>
                <w:szCs w:val="28"/>
              </w:rPr>
              <w:t>(</w:t>
            </w:r>
            <w:r w:rsidRPr="00C927CB">
              <w:rPr>
                <w:sz w:val="28"/>
                <w:szCs w:val="28"/>
              </w:rPr>
              <w:t>возможных поступлений</w:t>
            </w:r>
            <w:r>
              <w:rPr>
                <w:sz w:val="28"/>
                <w:szCs w:val="28"/>
              </w:rPr>
              <w:t>)</w:t>
            </w:r>
          </w:p>
        </w:tc>
      </w:tr>
      <w:tr w:rsidR="00BF4934" w:rsidRPr="00055A61">
        <w:trPr>
          <w:cantSplit/>
          <w:trHeight w:val="95"/>
        </w:trPr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C927CB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71"/>
            </w:tblGrid>
            <w:tr w:rsidR="00BF4934" w:rsidRPr="00055A61">
              <w:trPr>
                <w:trHeight w:val="336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Default="00BF4934" w:rsidP="007B34D9">
            <w:pPr>
              <w:ind w:left="742"/>
              <w:rPr>
                <w:i/>
                <w:iCs/>
                <w:sz w:val="28"/>
                <w:szCs w:val="28"/>
              </w:rPr>
            </w:pPr>
            <w:r w:rsidRPr="00C927CB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органа</w:t>
            </w:r>
            <w:r>
              <w:rPr>
                <w:rStyle w:val="ad"/>
                <w:sz w:val="28"/>
                <w:szCs w:val="28"/>
              </w:rPr>
              <w:footnoteReference w:id="3"/>
            </w:r>
            <w:r>
              <w:rPr>
                <w:sz w:val="28"/>
                <w:szCs w:val="28"/>
              </w:rPr>
              <w:t xml:space="preserve">: </w:t>
            </w:r>
          </w:p>
          <w:p w:rsidR="00BF4934" w:rsidRPr="00F24313" w:rsidRDefault="00BF4934" w:rsidP="007B34D9">
            <w:pPr>
              <w:ind w:left="742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44"/>
        </w:trPr>
        <w:tc>
          <w:tcPr>
            <w:tcW w:w="368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BF4934" w:rsidRPr="0079002C" w:rsidRDefault="00BF4934" w:rsidP="007B34D9">
            <w:pPr>
              <w:autoSpaceDE w:val="0"/>
              <w:autoSpaceDN w:val="0"/>
              <w:adjustRightInd w:val="0"/>
              <w:outlineLvl w:val="1"/>
              <w:rPr>
                <w:i/>
                <w:iCs/>
                <w:sz w:val="2"/>
                <w:szCs w:val="2"/>
              </w:rPr>
            </w:pPr>
            <w:r w:rsidRPr="00055A61">
              <w:rPr>
                <w:i/>
                <w:iCs/>
                <w:sz w:val="28"/>
                <w:szCs w:val="28"/>
              </w:rPr>
              <w:t xml:space="preserve"> </w:t>
            </w: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055A6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2"/>
                      <w:numId w:val="36"/>
                    </w:numPr>
                    <w:ind w:left="29" w:firstLine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4934" w:rsidRDefault="00BF4934" w:rsidP="007B34D9">
            <w:pPr>
              <w:autoSpaceDE w:val="0"/>
              <w:autoSpaceDN w:val="0"/>
              <w:adjustRightInd w:val="0"/>
              <w:outlineLvl w:val="1"/>
              <w:rPr>
                <w:i/>
                <w:iCs/>
                <w:sz w:val="28"/>
                <w:szCs w:val="28"/>
              </w:rPr>
            </w:pPr>
          </w:p>
          <w:p w:rsidR="00BF4934" w:rsidRPr="00055A61" w:rsidRDefault="00BF4934" w:rsidP="007B34D9">
            <w:pPr>
              <w:autoSpaceDE w:val="0"/>
              <w:autoSpaceDN w:val="0"/>
              <w:adjustRightInd w:val="0"/>
              <w:outlineLvl w:val="1"/>
              <w:rPr>
                <w:i/>
                <w:iCs/>
                <w:sz w:val="28"/>
                <w:szCs w:val="28"/>
              </w:rPr>
            </w:pPr>
          </w:p>
          <w:p w:rsidR="00BF4934" w:rsidRPr="00F24313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  <w:lang w:val="en-US"/>
              </w:rPr>
            </w:pPr>
            <w:r w:rsidRPr="00F24313">
              <w:rPr>
                <w:i/>
                <w:iCs/>
                <w:sz w:val="28"/>
                <w:szCs w:val="28"/>
                <w:lang w:val="en-US"/>
              </w:rPr>
              <w:t>(N.K)</w:t>
            </w:r>
          </w:p>
        </w:tc>
        <w:tc>
          <w:tcPr>
            <w:tcW w:w="4203" w:type="dxa"/>
            <w:gridSpan w:val="7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7"/>
            </w:tblGrid>
            <w:tr w:rsidR="00BF4934" w:rsidRPr="00055A61">
              <w:tc>
                <w:tcPr>
                  <w:tcW w:w="7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2"/>
                      <w:numId w:val="36"/>
                    </w:numPr>
                    <w:ind w:left="29" w:firstLine="0"/>
                    <w:jc w:val="center"/>
                  </w:pPr>
                </w:p>
              </w:tc>
            </w:tr>
          </w:tbl>
          <w:p w:rsidR="00BF4934" w:rsidRPr="00F24313" w:rsidRDefault="00BF4934" w:rsidP="007B34D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iCs/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Единовременные расходы в</w:t>
            </w:r>
            <w:r w:rsidRPr="00055A61">
              <w:rPr>
                <w:i/>
                <w:iCs/>
                <w:sz w:val="28"/>
                <w:szCs w:val="28"/>
              </w:rPr>
              <w:t xml:space="preserve"> </w:t>
            </w:r>
            <w:r w:rsidRPr="00F24313">
              <w:rPr>
                <w:i/>
                <w:iCs/>
                <w:sz w:val="28"/>
                <w:szCs w:val="28"/>
              </w:rPr>
              <w:t>____</w:t>
            </w:r>
            <w:r w:rsidRPr="00055A61">
              <w:rPr>
                <w:i/>
                <w:iCs/>
                <w:sz w:val="28"/>
                <w:szCs w:val="28"/>
              </w:rPr>
              <w:t>(год возникновения)</w:t>
            </w:r>
            <w:r w:rsidRPr="00055A61">
              <w:rPr>
                <w:sz w:val="28"/>
                <w:szCs w:val="28"/>
              </w:rPr>
              <w:t>:</w:t>
            </w:r>
          </w:p>
        </w:tc>
        <w:tc>
          <w:tcPr>
            <w:tcW w:w="2181" w:type="dxa"/>
            <w:tcBorders>
              <w:top w:val="double" w:sz="4" w:space="0" w:color="auto"/>
              <w:right w:val="double" w:sz="4" w:space="0" w:color="auto"/>
            </w:tcBorders>
          </w:tcPr>
          <w:p w:rsidR="00BF4934" w:rsidRPr="00055A61" w:rsidRDefault="00BF4934" w:rsidP="007B34D9">
            <w:pPr>
              <w:pStyle w:val="af4"/>
            </w:pPr>
          </w:p>
        </w:tc>
      </w:tr>
      <w:tr w:rsidR="00BF4934" w:rsidRPr="00055A61">
        <w:trPr>
          <w:cantSplit/>
          <w:trHeight w:val="94"/>
        </w:trPr>
        <w:tc>
          <w:tcPr>
            <w:tcW w:w="3681" w:type="dxa"/>
            <w:gridSpan w:val="2"/>
            <w:vMerge/>
            <w:tcBorders>
              <w:lef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203" w:type="dxa"/>
            <w:gridSpan w:val="7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00"/>
            </w:tblGrid>
            <w:tr w:rsidR="00BF4934" w:rsidRPr="00055A61"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2"/>
                      <w:numId w:val="36"/>
                    </w:numPr>
                    <w:ind w:left="29" w:firstLine="0"/>
                    <w:jc w:val="center"/>
                  </w:pPr>
                </w:p>
              </w:tc>
            </w:tr>
          </w:tbl>
          <w:p w:rsidR="00BF4934" w:rsidRPr="00374047" w:rsidRDefault="00BF4934" w:rsidP="000D378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iCs/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Периодические расходы за период</w:t>
            </w:r>
            <w:r w:rsidRPr="00055A61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:rsidR="00BF4934" w:rsidRPr="00055A61" w:rsidRDefault="00BF4934" w:rsidP="007B34D9"/>
        </w:tc>
      </w:tr>
      <w:tr w:rsidR="00BF4934" w:rsidRPr="00055A61">
        <w:trPr>
          <w:cantSplit/>
          <w:trHeight w:val="94"/>
        </w:trPr>
        <w:tc>
          <w:tcPr>
            <w:tcW w:w="3681" w:type="dxa"/>
            <w:gridSpan w:val="2"/>
            <w:vMerge/>
            <w:tcBorders>
              <w:lef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203" w:type="dxa"/>
            <w:gridSpan w:val="7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7"/>
            </w:tblGrid>
            <w:tr w:rsidR="00BF4934" w:rsidRPr="00055A61">
              <w:tc>
                <w:tcPr>
                  <w:tcW w:w="7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2"/>
                      <w:numId w:val="36"/>
                    </w:numPr>
                    <w:ind w:left="29" w:firstLine="0"/>
                    <w:jc w:val="center"/>
                  </w:pPr>
                </w:p>
              </w:tc>
            </w:tr>
          </w:tbl>
          <w:p w:rsidR="00BF4934" w:rsidRPr="00214513" w:rsidRDefault="00BF4934" w:rsidP="000D378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 xml:space="preserve">Возможные поступления за период 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:rsidR="00BF4934" w:rsidRPr="00055A61" w:rsidRDefault="00BF4934" w:rsidP="007B34D9"/>
        </w:tc>
      </w:tr>
      <w:tr w:rsidR="00BF4934" w:rsidRPr="00055A61">
        <w:trPr>
          <w:cantSplit/>
          <w:trHeight w:val="94"/>
        </w:trPr>
        <w:tc>
          <w:tcPr>
            <w:tcW w:w="10065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71"/>
            </w:tblGrid>
            <w:tr w:rsidR="00BF4934" w:rsidRPr="00055A61">
              <w:trPr>
                <w:trHeight w:val="336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86525A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Default="00BF4934" w:rsidP="0086525A">
            <w:pPr>
              <w:ind w:left="742"/>
              <w:rPr>
                <w:i/>
                <w:iCs/>
                <w:sz w:val="28"/>
                <w:szCs w:val="28"/>
              </w:rPr>
            </w:pPr>
            <w:r w:rsidRPr="00C927CB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органа</w:t>
            </w:r>
            <w:r>
              <w:rPr>
                <w:rStyle w:val="ad"/>
                <w:sz w:val="28"/>
                <w:szCs w:val="28"/>
              </w:rPr>
              <w:footnoteReference w:id="4"/>
            </w:r>
            <w:r>
              <w:rPr>
                <w:sz w:val="28"/>
                <w:szCs w:val="28"/>
              </w:rPr>
              <w:t xml:space="preserve">: </w:t>
            </w:r>
          </w:p>
          <w:p w:rsidR="00BF4934" w:rsidRPr="00055A61" w:rsidRDefault="00BF4934" w:rsidP="00087017">
            <w:r>
              <w:rPr>
                <w:sz w:val="28"/>
                <w:szCs w:val="28"/>
              </w:rPr>
              <w:t xml:space="preserve"> </w:t>
            </w:r>
          </w:p>
        </w:tc>
      </w:tr>
      <w:tr w:rsidR="00BF4934" w:rsidRPr="00055A61">
        <w:trPr>
          <w:cantSplit/>
          <w:trHeight w:val="94"/>
        </w:trPr>
        <w:tc>
          <w:tcPr>
            <w:tcW w:w="3681" w:type="dxa"/>
            <w:gridSpan w:val="2"/>
            <w:tcBorders>
              <w:left w:val="double" w:sz="4" w:space="0" w:color="auto"/>
            </w:tcBorders>
          </w:tcPr>
          <w:p w:rsidR="00BF4934" w:rsidRPr="00B614AA" w:rsidRDefault="00BF4934" w:rsidP="008652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gridSpan w:val="7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7"/>
            </w:tblGrid>
            <w:tr w:rsidR="00BF4934" w:rsidRPr="00055A61">
              <w:tc>
                <w:tcPr>
                  <w:tcW w:w="7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F61EB5">
                  <w:pPr>
                    <w:numPr>
                      <w:ilvl w:val="2"/>
                      <w:numId w:val="36"/>
                    </w:numPr>
                    <w:ind w:left="29" w:firstLine="0"/>
                    <w:jc w:val="center"/>
                  </w:pPr>
                </w:p>
              </w:tc>
            </w:tr>
          </w:tbl>
          <w:p w:rsidR="00BF4934" w:rsidRPr="00F24313" w:rsidRDefault="00BF4934" w:rsidP="00F61EB5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iCs/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Единовременные расходы в</w:t>
            </w:r>
            <w:r w:rsidRPr="00055A61">
              <w:rPr>
                <w:i/>
                <w:iCs/>
                <w:sz w:val="28"/>
                <w:szCs w:val="28"/>
              </w:rPr>
              <w:t xml:space="preserve"> </w:t>
            </w:r>
            <w:r w:rsidRPr="00F24313">
              <w:rPr>
                <w:i/>
                <w:iCs/>
                <w:sz w:val="28"/>
                <w:szCs w:val="28"/>
              </w:rPr>
              <w:t>____</w:t>
            </w:r>
            <w:r w:rsidRPr="00055A61">
              <w:rPr>
                <w:i/>
                <w:iCs/>
                <w:sz w:val="28"/>
                <w:szCs w:val="28"/>
              </w:rPr>
              <w:t>(год возникновения)</w:t>
            </w:r>
            <w:r w:rsidRPr="00055A61">
              <w:rPr>
                <w:sz w:val="28"/>
                <w:szCs w:val="28"/>
              </w:rPr>
              <w:t>: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:rsidR="00BF4934" w:rsidRPr="00055A61" w:rsidRDefault="00BF4934" w:rsidP="00F61EB5">
            <w:pPr>
              <w:pStyle w:val="af4"/>
            </w:pPr>
          </w:p>
        </w:tc>
      </w:tr>
      <w:tr w:rsidR="00BF4934" w:rsidRPr="00055A61">
        <w:trPr>
          <w:cantSplit/>
          <w:trHeight w:val="94"/>
        </w:trPr>
        <w:tc>
          <w:tcPr>
            <w:tcW w:w="3681" w:type="dxa"/>
            <w:gridSpan w:val="2"/>
            <w:tcBorders>
              <w:left w:val="double" w:sz="4" w:space="0" w:color="auto"/>
            </w:tcBorders>
          </w:tcPr>
          <w:p w:rsidR="00BF4934" w:rsidRPr="00B614AA" w:rsidRDefault="00BF4934" w:rsidP="008652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gridSpan w:val="7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00"/>
            </w:tblGrid>
            <w:tr w:rsidR="00BF4934" w:rsidRPr="00055A61"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F61EB5">
                  <w:pPr>
                    <w:numPr>
                      <w:ilvl w:val="2"/>
                      <w:numId w:val="36"/>
                    </w:numPr>
                    <w:ind w:left="29" w:firstLine="0"/>
                    <w:jc w:val="center"/>
                  </w:pPr>
                </w:p>
              </w:tc>
            </w:tr>
          </w:tbl>
          <w:p w:rsidR="00BF4934" w:rsidRPr="00374047" w:rsidRDefault="00BF4934" w:rsidP="00F61EB5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iCs/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Периодические расходы за период</w:t>
            </w:r>
            <w:r w:rsidRPr="00055A61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:rsidR="00BF4934" w:rsidRPr="00055A61" w:rsidRDefault="00BF4934" w:rsidP="00F61EB5"/>
        </w:tc>
      </w:tr>
      <w:tr w:rsidR="00BF4934" w:rsidRPr="00055A61">
        <w:trPr>
          <w:cantSplit/>
          <w:trHeight w:val="94"/>
        </w:trPr>
        <w:tc>
          <w:tcPr>
            <w:tcW w:w="3681" w:type="dxa"/>
            <w:gridSpan w:val="2"/>
            <w:tcBorders>
              <w:left w:val="double" w:sz="4" w:space="0" w:color="auto"/>
            </w:tcBorders>
          </w:tcPr>
          <w:p w:rsidR="00BF4934" w:rsidRPr="00B614AA" w:rsidRDefault="00BF4934" w:rsidP="008652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gridSpan w:val="7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7"/>
            </w:tblGrid>
            <w:tr w:rsidR="00BF4934" w:rsidRPr="00055A61">
              <w:tc>
                <w:tcPr>
                  <w:tcW w:w="7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F61EB5">
                  <w:pPr>
                    <w:numPr>
                      <w:ilvl w:val="2"/>
                      <w:numId w:val="36"/>
                    </w:numPr>
                    <w:ind w:left="29" w:firstLine="0"/>
                    <w:jc w:val="center"/>
                  </w:pPr>
                </w:p>
              </w:tc>
            </w:tr>
          </w:tbl>
          <w:p w:rsidR="00BF4934" w:rsidRPr="00214513" w:rsidRDefault="00BF4934" w:rsidP="00F61EB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 xml:space="preserve">Возможные поступления за период 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:rsidR="00BF4934" w:rsidRPr="00055A61" w:rsidRDefault="00BF4934" w:rsidP="00F61EB5"/>
        </w:tc>
      </w:tr>
      <w:tr w:rsidR="00BF4934" w:rsidRPr="00055A61">
        <w:trPr>
          <w:cantSplit/>
          <w:trHeight w:val="269"/>
        </w:trPr>
        <w:tc>
          <w:tcPr>
            <w:tcW w:w="7884" w:type="dxa"/>
            <w:gridSpan w:val="9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 xml:space="preserve">Итого </w:t>
            </w:r>
            <w:r>
              <w:t>единовременные расходы</w:t>
            </w:r>
            <w:r w:rsidRPr="00055A61">
              <w:t>:</w:t>
            </w:r>
          </w:p>
        </w:tc>
        <w:tc>
          <w:tcPr>
            <w:tcW w:w="218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BF4934" w:rsidRPr="00055A61" w:rsidTr="00BF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7884" w:type="dxa"/>
            <w:gridSpan w:val="9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Итого периодические расходы</w:t>
            </w:r>
            <w:r w:rsidRPr="00191CAA">
              <w:t xml:space="preserve"> </w:t>
            </w:r>
            <w:r>
              <w:t>за год</w:t>
            </w:r>
            <w:r w:rsidRPr="00055A61">
              <w:t>:</w:t>
            </w:r>
          </w:p>
        </w:tc>
        <w:tc>
          <w:tcPr>
            <w:tcW w:w="2181" w:type="dxa"/>
          </w:tcPr>
          <w:p w:rsidR="00BF4934" w:rsidRPr="00055A61" w:rsidRDefault="00BF4934" w:rsidP="007B34D9"/>
        </w:tc>
      </w:tr>
      <w:tr w:rsidR="00BF4934" w:rsidRPr="00055A61">
        <w:trPr>
          <w:cantSplit/>
          <w:trHeight w:val="215"/>
        </w:trPr>
        <w:tc>
          <w:tcPr>
            <w:tcW w:w="7884" w:type="dxa"/>
            <w:gridSpan w:val="9"/>
            <w:tcBorders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Итого возможные поступления</w:t>
            </w:r>
            <w:r>
              <w:t xml:space="preserve"> за год</w:t>
            </w:r>
            <w:r w:rsidRPr="00055A61">
              <w:t>:</w:t>
            </w:r>
          </w:p>
        </w:tc>
        <w:tc>
          <w:tcPr>
            <w:tcW w:w="2181" w:type="dxa"/>
            <w:tcBorders>
              <w:right w:val="double" w:sz="4" w:space="0" w:color="auto"/>
            </w:tcBorders>
          </w:tcPr>
          <w:p w:rsidR="00BF4934" w:rsidRPr="00055A61" w:rsidRDefault="00BF4934" w:rsidP="007B34D9"/>
        </w:tc>
      </w:tr>
      <w:tr w:rsidR="00BF4934" w:rsidRPr="00055A61">
        <w:trPr>
          <w:cantSplit/>
          <w:trHeight w:val="188"/>
        </w:trPr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</w:pPr>
            <w:r w:rsidRPr="00055A61">
              <w:t xml:space="preserve">Иные сведения о расходах </w:t>
            </w:r>
            <w:r>
              <w:t>(</w:t>
            </w:r>
            <w:r w:rsidRPr="00055A61">
              <w:t>возможных поступлениях</w:t>
            </w:r>
            <w:r>
              <w:t>)</w:t>
            </w:r>
            <w:r w:rsidRPr="00055A61">
              <w:t xml:space="preserve"> бюджетов бюджетной системы Российской Федерации: </w:t>
            </w:r>
          </w:p>
          <w:p w:rsidR="00BF4934" w:rsidRPr="00055A61" w:rsidRDefault="00BF4934" w:rsidP="007B34D9">
            <w:pPr>
              <w:pStyle w:val="af4"/>
              <w:rPr>
                <w:kern w:val="0"/>
              </w:rPr>
            </w:pPr>
            <w:r w:rsidRPr="00055A61">
              <w:rPr>
                <w:kern w:val="0"/>
              </w:rPr>
              <w:t>___________________________________________________________________</w:t>
            </w:r>
          </w:p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/>
                <w:iCs/>
                <w:sz w:val="28"/>
                <w:szCs w:val="28"/>
              </w:rPr>
            </w:pPr>
            <w:r w:rsidRPr="00055A61">
              <w:rPr>
                <w:i/>
                <w:iCs/>
                <w:sz w:val="28"/>
                <w:szCs w:val="28"/>
              </w:rPr>
              <w:t>(место для текстового описания)</w:t>
            </w:r>
          </w:p>
        </w:tc>
      </w:tr>
      <w:tr w:rsidR="00BF4934" w:rsidRPr="00055A61">
        <w:trPr>
          <w:cantSplit/>
          <w:trHeight w:val="188"/>
        </w:trPr>
        <w:tc>
          <w:tcPr>
            <w:tcW w:w="1006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B614AA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Источники данных:</w:t>
            </w:r>
          </w:p>
          <w:p w:rsidR="00BF4934" w:rsidRPr="00055A61" w:rsidRDefault="00BF4934" w:rsidP="007B34D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_____________________________________________________________</w:t>
            </w:r>
          </w:p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i/>
                <w:iCs/>
                <w:sz w:val="28"/>
                <w:szCs w:val="28"/>
              </w:rPr>
            </w:pPr>
            <w:r w:rsidRPr="00055A61">
              <w:rPr>
                <w:i/>
                <w:iCs/>
                <w:sz w:val="28"/>
                <w:szCs w:val="28"/>
              </w:rPr>
              <w:t>(место для текстового описания)</w:t>
            </w:r>
          </w:p>
        </w:tc>
      </w:tr>
      <w:tr w:rsidR="00BF4934" w:rsidRPr="00055A61">
        <w:trPr>
          <w:cantSplit/>
        </w:trPr>
        <w:tc>
          <w:tcPr>
            <w:tcW w:w="1006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>
              <w:t xml:space="preserve"> </w:t>
            </w:r>
            <w:r w:rsidRPr="00C927CB">
              <w:rPr>
                <w:b/>
                <w:bCs/>
                <w:sz w:val="28"/>
                <w:szCs w:val="28"/>
              </w:rPr>
              <w:t>Новые обязанности или ограничения для субъектов предпринимательской и иной экономической деятельности либо изменение содержания существующих обязанностей и ограничений, а также порядок организации их исполнения</w:t>
            </w:r>
          </w:p>
        </w:tc>
      </w:tr>
      <w:tr w:rsidR="00BF4934" w:rsidRPr="00055A61">
        <w:trPr>
          <w:cantSplit/>
          <w:trHeight w:val="111"/>
        </w:trPr>
        <w:tc>
          <w:tcPr>
            <w:tcW w:w="3095" w:type="dxa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9713F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9713FC" w:rsidRDefault="00BF4934" w:rsidP="007B34D9">
                  <w:pPr>
                    <w:pStyle w:val="10"/>
                    <w:numPr>
                      <w:ilvl w:val="1"/>
                      <w:numId w:val="20"/>
                    </w:numPr>
                    <w:spacing w:before="0" w:after="0"/>
                    <w:jc w:val="center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9713FC" w:rsidRDefault="00BF4934" w:rsidP="007B34D9">
            <w:pPr>
              <w:pStyle w:val="af4"/>
              <w:ind w:left="33" w:firstLine="0"/>
              <w:jc w:val="left"/>
            </w:pPr>
          </w:p>
          <w:p w:rsidR="00BF4934" w:rsidRPr="009713FC" w:rsidRDefault="00BF4934" w:rsidP="007B34D9">
            <w:pPr>
              <w:pStyle w:val="af4"/>
              <w:ind w:left="33" w:firstLine="0"/>
              <w:jc w:val="center"/>
            </w:pPr>
            <w:r w:rsidRPr="009713FC">
              <w:t>Группа участников отношений</w:t>
            </w:r>
            <w:r w:rsidRPr="009713FC">
              <w:rPr>
                <w:rStyle w:val="ad"/>
              </w:rPr>
              <w:footnoteReference w:id="5"/>
            </w:r>
          </w:p>
        </w:tc>
        <w:tc>
          <w:tcPr>
            <w:tcW w:w="3847" w:type="dxa"/>
            <w:gridSpan w:val="6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9713F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9713FC" w:rsidRDefault="00BF4934" w:rsidP="007B34D9">
                  <w:pPr>
                    <w:pStyle w:val="10"/>
                    <w:numPr>
                      <w:ilvl w:val="1"/>
                      <w:numId w:val="20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9713FC" w:rsidRDefault="00BF4934" w:rsidP="007B34D9">
            <w:pPr>
              <w:pStyle w:val="af4"/>
              <w:ind w:left="33" w:firstLine="0"/>
              <w:jc w:val="left"/>
            </w:pPr>
          </w:p>
          <w:p w:rsidR="00BF4934" w:rsidRPr="009713FC" w:rsidRDefault="00BF4934" w:rsidP="007B34D9"/>
          <w:p w:rsidR="00BF4934" w:rsidRPr="009713FC" w:rsidRDefault="00BF4934" w:rsidP="007B34D9">
            <w:pPr>
              <w:pStyle w:val="af4"/>
              <w:ind w:left="33" w:firstLine="0"/>
              <w:jc w:val="center"/>
            </w:pPr>
            <w:r w:rsidRPr="009713FC">
              <w:t>Описание новых или изменения содержания существующих обязанностей и ограничений</w:t>
            </w:r>
          </w:p>
        </w:tc>
        <w:tc>
          <w:tcPr>
            <w:tcW w:w="3123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9713F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9713FC" w:rsidRDefault="00BF4934" w:rsidP="007B34D9">
                  <w:pPr>
                    <w:pStyle w:val="10"/>
                    <w:numPr>
                      <w:ilvl w:val="1"/>
                      <w:numId w:val="20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9713FC" w:rsidRDefault="00BF4934" w:rsidP="007B34D9">
            <w:pPr>
              <w:pStyle w:val="af4"/>
              <w:ind w:left="33" w:firstLine="0"/>
              <w:jc w:val="center"/>
            </w:pPr>
          </w:p>
          <w:p w:rsidR="00BF4934" w:rsidRPr="009713FC" w:rsidRDefault="00BF4934" w:rsidP="007B34D9"/>
          <w:p w:rsidR="00BF4934" w:rsidRPr="009713FC" w:rsidRDefault="00BF4934" w:rsidP="007B34D9">
            <w:pPr>
              <w:pStyle w:val="af4"/>
              <w:ind w:left="33" w:firstLine="0"/>
              <w:jc w:val="center"/>
            </w:pPr>
            <w:r w:rsidRPr="009713FC">
              <w:t>Порядок организации исполнения обязанностей и ограничений</w:t>
            </w:r>
          </w:p>
        </w:tc>
      </w:tr>
      <w:tr w:rsidR="00BF4934" w:rsidRPr="00055A61">
        <w:trPr>
          <w:cantSplit/>
          <w:trHeight w:val="107"/>
        </w:trPr>
        <w:tc>
          <w:tcPr>
            <w:tcW w:w="3095" w:type="dxa"/>
            <w:tcBorders>
              <w:left w:val="double" w:sz="4" w:space="0" w:color="auto"/>
            </w:tcBorders>
          </w:tcPr>
          <w:p w:rsidR="00BF4934" w:rsidRPr="001E4A26" w:rsidRDefault="00BF4934" w:rsidP="001E4A2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национальной системы аккредитации – испытательные лаборатории</w:t>
            </w:r>
          </w:p>
        </w:tc>
        <w:tc>
          <w:tcPr>
            <w:tcW w:w="3847" w:type="dxa"/>
            <w:gridSpan w:val="6"/>
          </w:tcPr>
          <w:p w:rsidR="00BF4934" w:rsidRPr="00120200" w:rsidRDefault="00BF4934" w:rsidP="0063518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испытательными лабораториями дополнительных сведений -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проведенных МСИ (при наличии)</w:t>
            </w:r>
          </w:p>
        </w:tc>
        <w:tc>
          <w:tcPr>
            <w:tcW w:w="3123" w:type="dxa"/>
            <w:gridSpan w:val="3"/>
            <w:tcBorders>
              <w:right w:val="double" w:sz="4" w:space="0" w:color="auto"/>
            </w:tcBorders>
          </w:tcPr>
          <w:p w:rsidR="00BF4934" w:rsidRPr="0093072C" w:rsidRDefault="00BF4934" w:rsidP="00D2153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Установлен</w:t>
            </w:r>
            <w:proofErr w:type="gramEnd"/>
            <w:r>
              <w:rPr>
                <w:sz w:val="28"/>
                <w:szCs w:val="28"/>
              </w:rPr>
              <w:t xml:space="preserve"> приказом № 329 </w:t>
            </w:r>
          </w:p>
        </w:tc>
      </w:tr>
    </w:tbl>
    <w:p w:rsidR="00BF4934" w:rsidRPr="00191CAA" w:rsidRDefault="00BF4934" w:rsidP="003A00D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</w:p>
    <w:tbl>
      <w:tblPr>
        <w:tblW w:w="496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15"/>
        <w:gridCol w:w="4131"/>
        <w:gridCol w:w="2835"/>
      </w:tblGrid>
      <w:tr w:rsidR="00BF4934" w:rsidRPr="00055A61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 w:rsidRPr="00C927CB">
              <w:rPr>
                <w:b/>
                <w:bCs/>
                <w:sz w:val="28"/>
                <w:szCs w:val="28"/>
              </w:rPr>
              <w:t>Оценка расходов субъектов предпринимательской и иной экономической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      </w:r>
          </w:p>
        </w:tc>
      </w:tr>
      <w:tr w:rsidR="00BF4934" w:rsidRPr="00055A61">
        <w:trPr>
          <w:cantSplit/>
          <w:trHeight w:val="89"/>
        </w:trPr>
        <w:tc>
          <w:tcPr>
            <w:tcW w:w="143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F4934" w:rsidRPr="008E2500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8E250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E2500" w:rsidRDefault="00BF4934" w:rsidP="007B34D9">
                  <w:pPr>
                    <w:pStyle w:val="10"/>
                    <w:numPr>
                      <w:ilvl w:val="1"/>
                      <w:numId w:val="12"/>
                    </w:numPr>
                    <w:spacing w:before="0" w:after="0"/>
                    <w:jc w:val="center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  <w:ind w:left="0" w:firstLine="33"/>
              <w:jc w:val="center"/>
            </w:pPr>
          </w:p>
          <w:p w:rsidR="00BF4934" w:rsidRPr="008E2500" w:rsidRDefault="00BF4934" w:rsidP="007B34D9">
            <w:pPr>
              <w:pStyle w:val="af4"/>
              <w:ind w:left="0" w:firstLine="33"/>
              <w:jc w:val="center"/>
            </w:pPr>
          </w:p>
          <w:p w:rsidR="00BF4934" w:rsidRPr="008E2500" w:rsidRDefault="00BF4934" w:rsidP="007B34D9">
            <w:pPr>
              <w:pStyle w:val="af4"/>
              <w:ind w:left="0" w:firstLine="33"/>
              <w:jc w:val="center"/>
            </w:pPr>
            <w:r w:rsidRPr="008E2500">
              <w:t>Группа участников отношений</w:t>
            </w:r>
            <w:r w:rsidRPr="008E2500">
              <w:rPr>
                <w:rStyle w:val="ad"/>
              </w:rPr>
              <w:footnoteReference w:id="6"/>
            </w:r>
          </w:p>
        </w:tc>
        <w:tc>
          <w:tcPr>
            <w:tcW w:w="2112" w:type="pct"/>
            <w:tcBorders>
              <w:top w:val="double" w:sz="4" w:space="0" w:color="auto"/>
              <w:bottom w:val="double" w:sz="4" w:space="0" w:color="auto"/>
            </w:tcBorders>
          </w:tcPr>
          <w:p w:rsidR="00BF4934" w:rsidRPr="008E2500" w:rsidRDefault="00BF4934" w:rsidP="007B34D9">
            <w:pPr>
              <w:pStyle w:val="af4"/>
              <w:ind w:left="0" w:firstLine="33"/>
              <w:jc w:val="center"/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8E250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E2500" w:rsidRDefault="00BF4934" w:rsidP="007B34D9">
                  <w:pPr>
                    <w:pStyle w:val="10"/>
                    <w:numPr>
                      <w:ilvl w:val="1"/>
                      <w:numId w:val="12"/>
                    </w:numPr>
                    <w:spacing w:before="0" w:after="0"/>
                    <w:jc w:val="center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  <w:ind w:left="0" w:firstLine="33"/>
              <w:jc w:val="center"/>
            </w:pPr>
          </w:p>
          <w:p w:rsidR="00BF4934" w:rsidRPr="008E2500" w:rsidRDefault="00BF4934" w:rsidP="007B34D9">
            <w:pPr>
              <w:pStyle w:val="af4"/>
              <w:ind w:left="0" w:firstLine="33"/>
              <w:jc w:val="center"/>
              <w:rPr>
                <w:lang w:val="en-US"/>
              </w:rPr>
            </w:pPr>
          </w:p>
          <w:p w:rsidR="00BF4934" w:rsidRPr="008E2500" w:rsidRDefault="00BF4934" w:rsidP="007B34D9">
            <w:pPr>
              <w:pStyle w:val="af4"/>
              <w:ind w:left="0" w:firstLine="33"/>
              <w:jc w:val="center"/>
            </w:pPr>
            <w:r w:rsidRPr="008E2500">
              <w:t>Описание новых или изменения содержания существующих обязанностей и ограничений</w:t>
            </w:r>
            <w:r w:rsidRPr="008E2500">
              <w:rPr>
                <w:rStyle w:val="ad"/>
              </w:rPr>
              <w:footnoteReference w:id="7"/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8E2500" w:rsidRDefault="00BF4934" w:rsidP="007B34D9">
            <w:pPr>
              <w:pStyle w:val="af4"/>
              <w:ind w:left="0" w:firstLine="33"/>
              <w:jc w:val="center"/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8E250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E2500" w:rsidRDefault="00BF4934" w:rsidP="007B34D9">
                  <w:pPr>
                    <w:pStyle w:val="10"/>
                    <w:numPr>
                      <w:ilvl w:val="1"/>
                      <w:numId w:val="12"/>
                    </w:numPr>
                    <w:spacing w:before="0" w:after="0"/>
                    <w:jc w:val="center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  <w:ind w:left="0" w:firstLine="33"/>
              <w:jc w:val="center"/>
            </w:pPr>
          </w:p>
          <w:p w:rsidR="00BF4934" w:rsidRPr="008E2500" w:rsidRDefault="00BF4934" w:rsidP="007B34D9">
            <w:pPr>
              <w:pStyle w:val="af4"/>
              <w:ind w:left="0" w:firstLine="33"/>
              <w:jc w:val="center"/>
            </w:pPr>
          </w:p>
          <w:p w:rsidR="00BF4934" w:rsidRPr="008E2500" w:rsidRDefault="00BF4934" w:rsidP="007B34D9">
            <w:pPr>
              <w:pStyle w:val="af4"/>
              <w:ind w:left="0" w:firstLine="33"/>
              <w:jc w:val="center"/>
              <w:rPr>
                <w:rStyle w:val="af6"/>
              </w:rPr>
            </w:pPr>
            <w:r w:rsidRPr="008E2500">
              <w:t>Описание и оценка видов расходов</w:t>
            </w:r>
          </w:p>
        </w:tc>
      </w:tr>
      <w:tr w:rsidR="00BF4934" w:rsidRPr="008E6F0C">
        <w:trPr>
          <w:cantSplit/>
          <w:trHeight w:val="2576"/>
        </w:trPr>
        <w:tc>
          <w:tcPr>
            <w:tcW w:w="1439" w:type="pct"/>
            <w:tcBorders>
              <w:left w:val="double" w:sz="4" w:space="0" w:color="auto"/>
            </w:tcBorders>
          </w:tcPr>
          <w:p w:rsidR="00BF4934" w:rsidRPr="001E4A26" w:rsidRDefault="00BF4934" w:rsidP="00FB43E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Аккредитованные лица</w:t>
            </w:r>
          </w:p>
        </w:tc>
        <w:tc>
          <w:tcPr>
            <w:tcW w:w="2112" w:type="pct"/>
          </w:tcPr>
          <w:p w:rsidR="00BF4934" w:rsidRPr="00120200" w:rsidRDefault="00BF4934" w:rsidP="00FB43E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испытательными лабораториями дополнительных сведений -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проведенных МСИ (при наличии)</w:t>
            </w:r>
          </w:p>
        </w:tc>
        <w:tc>
          <w:tcPr>
            <w:tcW w:w="1449" w:type="pct"/>
            <w:tcBorders>
              <w:right w:val="double" w:sz="4" w:space="0" w:color="auto"/>
            </w:tcBorders>
          </w:tcPr>
          <w:p w:rsidR="00BF4934" w:rsidRPr="0093072C" w:rsidRDefault="00BF4934" w:rsidP="0063518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Новые расходы минимальны, т.к. дополняют имеющиеся обязанности, частота проведения МСИ низкая</w:t>
            </w:r>
          </w:p>
        </w:tc>
      </w:tr>
      <w:tr w:rsidR="00BF4934" w:rsidRPr="008E6F0C">
        <w:trPr>
          <w:cantSplit/>
          <w:trHeight w:val="89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12"/>
                    </w:numPr>
                    <w:spacing w:before="0" w:after="0"/>
                    <w:jc w:val="center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Источники данных:</w:t>
            </w:r>
          </w:p>
          <w:p w:rsidR="00BF4934" w:rsidRPr="00055A61" w:rsidRDefault="00BF4934" w:rsidP="007B34D9">
            <w:pPr>
              <w:rPr>
                <w:sz w:val="28"/>
                <w:szCs w:val="28"/>
              </w:rPr>
            </w:pPr>
          </w:p>
          <w:p w:rsidR="00BF4934" w:rsidRPr="008E6F0C" w:rsidRDefault="00BF4934" w:rsidP="007B34D9">
            <w:pPr>
              <w:pStyle w:val="af4"/>
              <w:ind w:left="0" w:firstLine="33"/>
              <w:jc w:val="center"/>
            </w:pPr>
            <w:r w:rsidRPr="00055A61">
              <w:rPr>
                <w:i/>
                <w:iCs/>
              </w:rPr>
              <w:t>(место для текстового описания)</w:t>
            </w:r>
          </w:p>
        </w:tc>
      </w:tr>
    </w:tbl>
    <w:p w:rsidR="00BF4934" w:rsidRPr="00191CAA" w:rsidRDefault="00BF4934" w:rsidP="003A00DF">
      <w:pPr>
        <w:autoSpaceDE w:val="0"/>
        <w:autoSpaceDN w:val="0"/>
        <w:adjustRightInd w:val="0"/>
        <w:spacing w:line="360" w:lineRule="auto"/>
        <w:jc w:val="both"/>
        <w:outlineLvl w:val="1"/>
      </w:pPr>
    </w:p>
    <w:tbl>
      <w:tblPr>
        <w:tblW w:w="496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4"/>
        <w:gridCol w:w="1841"/>
        <w:gridCol w:w="2977"/>
        <w:gridCol w:w="1559"/>
      </w:tblGrid>
      <w:tr w:rsidR="00BF4934" w:rsidRPr="00055A61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 w:rsidRPr="00C927CB">
              <w:rPr>
                <w:b/>
                <w:bCs/>
                <w:sz w:val="28"/>
                <w:szCs w:val="28"/>
              </w:rPr>
              <w:t>Риски решения проблемы предложенным способом регулирования и риски негативных последствий</w:t>
            </w:r>
            <w:r>
              <w:rPr>
                <w:b/>
                <w:bCs/>
                <w:sz w:val="28"/>
                <w:szCs w:val="28"/>
              </w:rPr>
              <w:t>, а также о</w:t>
            </w:r>
            <w:r w:rsidRPr="00552147">
              <w:rPr>
                <w:b/>
                <w:bCs/>
                <w:sz w:val="28"/>
                <w:szCs w:val="28"/>
              </w:rPr>
              <w:t xml:space="preserve">писание </w:t>
            </w:r>
            <w:proofErr w:type="gramStart"/>
            <w:r w:rsidRPr="00552147">
              <w:rPr>
                <w:b/>
                <w:bCs/>
                <w:sz w:val="28"/>
                <w:szCs w:val="28"/>
              </w:rPr>
              <w:t>методов контроля эффективности избранного способа достижения целей регулирования</w:t>
            </w:r>
            <w:proofErr w:type="gramEnd"/>
          </w:p>
        </w:tc>
      </w:tr>
      <w:tr w:rsidR="00BF4934" w:rsidRPr="00055A61">
        <w:trPr>
          <w:cantSplit/>
          <w:trHeight w:val="1136"/>
        </w:trPr>
        <w:tc>
          <w:tcPr>
            <w:tcW w:w="1740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8E250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E2500" w:rsidRDefault="00BF4934" w:rsidP="007B34D9">
                  <w:pPr>
                    <w:pStyle w:val="10"/>
                    <w:numPr>
                      <w:ilvl w:val="1"/>
                      <w:numId w:val="25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  <w:ind w:left="34" w:hanging="1"/>
              <w:jc w:val="center"/>
            </w:pPr>
          </w:p>
          <w:p w:rsidR="00BF4934" w:rsidRPr="008E2500" w:rsidRDefault="00BF4934" w:rsidP="007B34D9">
            <w:pPr>
              <w:pStyle w:val="af4"/>
              <w:ind w:left="34" w:hanging="1"/>
              <w:jc w:val="center"/>
            </w:pPr>
          </w:p>
          <w:p w:rsidR="00BF4934" w:rsidRPr="008E2500" w:rsidRDefault="00BF4934" w:rsidP="007B34D9">
            <w:pPr>
              <w:pStyle w:val="af4"/>
              <w:ind w:left="34" w:hanging="1"/>
              <w:jc w:val="center"/>
            </w:pPr>
            <w:r w:rsidRPr="008E2500"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941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8E250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E2500" w:rsidRDefault="00BF4934" w:rsidP="007B34D9">
                  <w:pPr>
                    <w:pStyle w:val="10"/>
                    <w:numPr>
                      <w:ilvl w:val="1"/>
                      <w:numId w:val="25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  <w:ind w:left="34" w:hanging="1"/>
              <w:jc w:val="center"/>
            </w:pPr>
          </w:p>
          <w:p w:rsidR="00BF4934" w:rsidRPr="008E2500" w:rsidRDefault="00BF4934" w:rsidP="007B34D9">
            <w:pPr>
              <w:pStyle w:val="af4"/>
              <w:ind w:left="34" w:hanging="1"/>
              <w:jc w:val="center"/>
            </w:pPr>
            <w:r w:rsidRPr="008E2500">
              <w:t>Оценки вероятности наступления рисков</w:t>
            </w:r>
          </w:p>
        </w:tc>
        <w:tc>
          <w:tcPr>
            <w:tcW w:w="1522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8E250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E2500" w:rsidRDefault="00BF4934" w:rsidP="007B34D9">
                  <w:pPr>
                    <w:pStyle w:val="10"/>
                    <w:numPr>
                      <w:ilvl w:val="1"/>
                      <w:numId w:val="25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  <w:ind w:left="34" w:hanging="1"/>
              <w:jc w:val="center"/>
            </w:pPr>
            <w:r w:rsidRPr="008E2500">
              <w:t xml:space="preserve">Методы </w:t>
            </w:r>
            <w:proofErr w:type="gramStart"/>
            <w:r w:rsidRPr="008E2500">
              <w:t>контроля эффективности избранного способа достижения целей регулирования</w:t>
            </w:r>
            <w:proofErr w:type="gramEnd"/>
          </w:p>
        </w:tc>
        <w:tc>
          <w:tcPr>
            <w:tcW w:w="797" w:type="pct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"/>
            </w:tblGrid>
            <w:tr w:rsidR="00BF4934" w:rsidRPr="008E2500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E2500" w:rsidRDefault="00BF4934" w:rsidP="007B34D9">
                  <w:pPr>
                    <w:pStyle w:val="10"/>
                    <w:numPr>
                      <w:ilvl w:val="1"/>
                      <w:numId w:val="25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  <w:ind w:left="34" w:hanging="1"/>
              <w:jc w:val="center"/>
            </w:pPr>
          </w:p>
          <w:p w:rsidR="00BF4934" w:rsidRPr="008E2500" w:rsidRDefault="00BF4934" w:rsidP="007B34D9">
            <w:pPr>
              <w:pStyle w:val="af4"/>
              <w:ind w:left="34" w:hanging="1"/>
              <w:jc w:val="center"/>
            </w:pPr>
            <w:r w:rsidRPr="008E2500">
              <w:t>Степень контроля рисков</w:t>
            </w:r>
          </w:p>
        </w:tc>
      </w:tr>
      <w:tr w:rsidR="00BF4934" w:rsidRPr="00055A61">
        <w:trPr>
          <w:cantSplit/>
          <w:trHeight w:val="2264"/>
        </w:trPr>
        <w:tc>
          <w:tcPr>
            <w:tcW w:w="1740" w:type="pct"/>
            <w:tcBorders>
              <w:left w:val="double" w:sz="4" w:space="0" w:color="auto"/>
            </w:tcBorders>
          </w:tcPr>
          <w:p w:rsidR="00BF4934" w:rsidRPr="00642DD8" w:rsidRDefault="00BF4934" w:rsidP="007B34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Недостаточная степень ознакомления участников национальной системы аккредитации с изменениями</w:t>
            </w:r>
          </w:p>
        </w:tc>
        <w:tc>
          <w:tcPr>
            <w:tcW w:w="941" w:type="pct"/>
          </w:tcPr>
          <w:p w:rsidR="00BF4934" w:rsidRPr="00642DD8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Низкая</w:t>
            </w:r>
          </w:p>
        </w:tc>
        <w:tc>
          <w:tcPr>
            <w:tcW w:w="1522" w:type="pct"/>
          </w:tcPr>
          <w:p w:rsidR="00BF4934" w:rsidRPr="00642DD8" w:rsidRDefault="00BF4934" w:rsidP="00F324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Проведения </w:t>
            </w:r>
            <w:proofErr w:type="gramStart"/>
            <w:r>
              <w:rPr>
                <w:sz w:val="28"/>
                <w:szCs w:val="28"/>
              </w:rPr>
              <w:t>анализа поступающих запросов участников национальной системы аккредитации</w:t>
            </w:r>
            <w:proofErr w:type="gramEnd"/>
          </w:p>
        </w:tc>
        <w:tc>
          <w:tcPr>
            <w:tcW w:w="797" w:type="pct"/>
            <w:tcBorders>
              <w:right w:val="double" w:sz="4" w:space="0" w:color="auto"/>
            </w:tcBorders>
          </w:tcPr>
          <w:p w:rsidR="00BF4934" w:rsidRPr="00642DD8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</w:t>
            </w:r>
          </w:p>
        </w:tc>
      </w:tr>
      <w:tr w:rsidR="00BF4934" w:rsidRPr="00055A61">
        <w:trPr>
          <w:cantSplit/>
          <w:trHeight w:val="360"/>
        </w:trPr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84"/>
            </w:tblGrid>
            <w:tr w:rsidR="00BF4934" w:rsidRPr="00055A61">
              <w:trPr>
                <w:trHeight w:val="326"/>
              </w:trPr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055A61" w:rsidRDefault="00BF4934" w:rsidP="007B34D9">
                  <w:pPr>
                    <w:pStyle w:val="10"/>
                    <w:numPr>
                      <w:ilvl w:val="1"/>
                      <w:numId w:val="25"/>
                    </w:numPr>
                    <w:spacing w:before="0" w:after="0"/>
                    <w:jc w:val="right"/>
                    <w:rPr>
                      <w:rStyle w:val="af6"/>
                      <w:rFonts w:ascii="Times New Roman" w:hAnsi="Times New Roman" w:cs="Times New Roman"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</w:pPr>
            <w:r w:rsidRPr="00055A61">
              <w:t>Источники данных:</w:t>
            </w:r>
          </w:p>
          <w:p w:rsidR="00BF4934" w:rsidRPr="00055A61" w:rsidRDefault="00BF4934" w:rsidP="007B34D9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</w:tbl>
    <w:p w:rsidR="00BF4934" w:rsidRPr="00055A61" w:rsidRDefault="00BF4934" w:rsidP="003A00D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4947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2"/>
        <w:gridCol w:w="936"/>
        <w:gridCol w:w="2467"/>
        <w:gridCol w:w="1960"/>
        <w:gridCol w:w="135"/>
      </w:tblGrid>
      <w:tr w:rsidR="00BF4934" w:rsidRPr="00055A61">
        <w:trPr>
          <w:gridAfter w:val="1"/>
          <w:wAfter w:w="69" w:type="pct"/>
          <w:cantSplit/>
        </w:trPr>
        <w:tc>
          <w:tcPr>
            <w:tcW w:w="4931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 w:rsidRPr="00C927CB">
              <w:rPr>
                <w:b/>
                <w:bCs/>
                <w:sz w:val="28"/>
                <w:szCs w:val="28"/>
              </w:rPr>
              <w:t>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      </w:r>
          </w:p>
        </w:tc>
      </w:tr>
      <w:tr w:rsidR="00BF4934" w:rsidRPr="002A0149">
        <w:trPr>
          <w:cantSplit/>
          <w:trHeight w:val="251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F4934" w:rsidRPr="002A0149" w:rsidRDefault="00BF4934" w:rsidP="007B34D9">
            <w:pPr>
              <w:autoSpaceDE w:val="0"/>
              <w:autoSpaceDN w:val="0"/>
              <w:adjustRightInd w:val="0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2A014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44486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2A0149" w:rsidRDefault="00BF4934" w:rsidP="00257A9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3C54E8">
              <w:rPr>
                <w:spacing w:val="-8"/>
                <w:sz w:val="28"/>
                <w:szCs w:val="28"/>
              </w:rPr>
              <w:t xml:space="preserve">Предполагаемая дата </w:t>
            </w:r>
            <w:r w:rsidRPr="00844486">
              <w:rPr>
                <w:spacing w:val="-8"/>
                <w:sz w:val="28"/>
                <w:szCs w:val="28"/>
              </w:rPr>
              <w:t>вступления в силу проекта акта</w:t>
            </w:r>
            <w:r w:rsidRPr="003C54E8">
              <w:rPr>
                <w:spacing w:val="-8"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1 февраля </w:t>
            </w:r>
            <w:r w:rsidRPr="002A014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16 </w:t>
            </w:r>
            <w:r w:rsidRPr="002A0149">
              <w:rPr>
                <w:sz w:val="28"/>
                <w:szCs w:val="28"/>
              </w:rPr>
              <w:t>г.</w:t>
            </w:r>
          </w:p>
        </w:tc>
      </w:tr>
      <w:tr w:rsidR="00BF4934" w:rsidRPr="002A0149">
        <w:trPr>
          <w:cantSplit/>
          <w:trHeight w:val="251"/>
        </w:trPr>
        <w:tc>
          <w:tcPr>
            <w:tcW w:w="2181" w:type="pct"/>
            <w:tcBorders>
              <w:left w:val="double" w:sz="4" w:space="0" w:color="auto"/>
              <w:right w:val="nil"/>
            </w:tcBorders>
          </w:tcPr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2A014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44486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2A0149">
              <w:rPr>
                <w:sz w:val="28"/>
                <w:szCs w:val="28"/>
              </w:rPr>
              <w:t xml:space="preserve">Необходимость установления переходного периода и (или) отсрочки </w:t>
            </w:r>
            <w:r w:rsidRPr="003C54E8">
              <w:rPr>
                <w:spacing w:val="-8"/>
                <w:sz w:val="28"/>
                <w:szCs w:val="28"/>
              </w:rPr>
              <w:t>введения предлагаемого регулирования</w:t>
            </w:r>
            <w:r w:rsidRPr="002A0149">
              <w:rPr>
                <w:sz w:val="28"/>
                <w:szCs w:val="28"/>
              </w:rPr>
              <w:t>:</w:t>
            </w:r>
          </w:p>
        </w:tc>
        <w:tc>
          <w:tcPr>
            <w:tcW w:w="480" w:type="pct"/>
            <w:tcBorders>
              <w:left w:val="nil"/>
            </w:tcBorders>
          </w:tcPr>
          <w:p w:rsidR="00BF4934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</w:p>
          <w:p w:rsidR="00BF4934" w:rsidRPr="001453F5" w:rsidRDefault="00BF4934" w:rsidP="00B8590E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  <w:r w:rsidRPr="001453F5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ДА</w:t>
            </w:r>
          </w:p>
        </w:tc>
        <w:tc>
          <w:tcPr>
            <w:tcW w:w="1265" w:type="pct"/>
            <w:tcBorders>
              <w:right w:val="nil"/>
            </w:tcBorders>
          </w:tcPr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2A014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44486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2A0149">
              <w:rPr>
                <w:sz w:val="28"/>
                <w:szCs w:val="28"/>
              </w:rPr>
              <w:t>срок</w:t>
            </w:r>
          </w:p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2A0149">
              <w:rPr>
                <w:sz w:val="28"/>
                <w:szCs w:val="28"/>
              </w:rPr>
              <w:t>(если есть необходимость):</w:t>
            </w:r>
          </w:p>
        </w:tc>
        <w:tc>
          <w:tcPr>
            <w:tcW w:w="1074" w:type="pct"/>
            <w:gridSpan w:val="2"/>
            <w:tcBorders>
              <w:left w:val="nil"/>
              <w:right w:val="double" w:sz="4" w:space="0" w:color="auto"/>
            </w:tcBorders>
          </w:tcPr>
          <w:p w:rsidR="00BF4934" w:rsidRPr="00A129B1" w:rsidRDefault="00BF4934" w:rsidP="007B34D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E2500">
              <w:rPr>
                <w:sz w:val="28"/>
                <w:szCs w:val="28"/>
              </w:rPr>
              <w:t xml:space="preserve"> месяц</w:t>
            </w:r>
          </w:p>
          <w:p w:rsidR="00BF4934" w:rsidRPr="00A129B1" w:rsidRDefault="00BF4934" w:rsidP="007B34D9">
            <w:pPr>
              <w:autoSpaceDE w:val="0"/>
              <w:autoSpaceDN w:val="0"/>
              <w:adjustRightInd w:val="0"/>
              <w:spacing w:line="200" w:lineRule="exact"/>
              <w:jc w:val="center"/>
              <w:outlineLvl w:val="1"/>
              <w:rPr>
                <w:i/>
                <w:iCs/>
              </w:rPr>
            </w:pPr>
            <w:r w:rsidRPr="00A129B1">
              <w:rPr>
                <w:i/>
                <w:iCs/>
              </w:rPr>
              <w:t xml:space="preserve">(дней с момента </w:t>
            </w:r>
            <w:r w:rsidRPr="00F30EB9">
              <w:rPr>
                <w:i/>
                <w:iCs/>
              </w:rPr>
              <w:t>принятия проекта нормативного правового акта</w:t>
            </w:r>
            <w:r w:rsidRPr="00A129B1">
              <w:rPr>
                <w:i/>
                <w:iCs/>
              </w:rPr>
              <w:t>)</w:t>
            </w:r>
          </w:p>
        </w:tc>
      </w:tr>
      <w:tr w:rsidR="00BF4934" w:rsidRPr="002A0149">
        <w:trPr>
          <w:cantSplit/>
          <w:trHeight w:val="251"/>
        </w:trPr>
        <w:tc>
          <w:tcPr>
            <w:tcW w:w="2181" w:type="pct"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2A014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44486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2A0149">
              <w:rPr>
                <w:sz w:val="28"/>
                <w:szCs w:val="28"/>
              </w:rPr>
              <w:t>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480" w:type="pct"/>
            <w:tcBorders>
              <w:left w:val="nil"/>
              <w:bottom w:val="double" w:sz="4" w:space="0" w:color="auto"/>
            </w:tcBorders>
          </w:tcPr>
          <w:p w:rsidR="00BF4934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</w:p>
          <w:p w:rsidR="00BF4934" w:rsidRPr="001453F5" w:rsidRDefault="00BF4934" w:rsidP="009077B4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  <w:r w:rsidRPr="001453F5">
              <w:rPr>
                <w:i/>
                <w:iCs/>
                <w:sz w:val="28"/>
                <w:szCs w:val="28"/>
              </w:rPr>
              <w:t xml:space="preserve"> нет</w:t>
            </w:r>
          </w:p>
        </w:tc>
        <w:tc>
          <w:tcPr>
            <w:tcW w:w="1265" w:type="pct"/>
            <w:tcBorders>
              <w:bottom w:val="double" w:sz="4" w:space="0" w:color="auto"/>
              <w:right w:val="nil"/>
            </w:tcBorders>
          </w:tcPr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4"/>
                <w:szCs w:val="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2A014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44486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2A0149">
              <w:rPr>
                <w:sz w:val="28"/>
                <w:szCs w:val="28"/>
              </w:rPr>
              <w:t>срок</w:t>
            </w:r>
          </w:p>
          <w:p w:rsidR="00BF4934" w:rsidRPr="002A0149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2A0149">
              <w:rPr>
                <w:sz w:val="28"/>
                <w:szCs w:val="28"/>
              </w:rPr>
              <w:t>(если есть необходимость):</w:t>
            </w:r>
          </w:p>
        </w:tc>
        <w:tc>
          <w:tcPr>
            <w:tcW w:w="1074" w:type="pct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BF4934" w:rsidRPr="002A0149" w:rsidRDefault="00BF4934" w:rsidP="007B34D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F4934" w:rsidRPr="002A0149" w:rsidRDefault="00BF4934" w:rsidP="007B34D9">
            <w:pPr>
              <w:autoSpaceDE w:val="0"/>
              <w:autoSpaceDN w:val="0"/>
              <w:adjustRightInd w:val="0"/>
              <w:spacing w:line="180" w:lineRule="exact"/>
              <w:jc w:val="center"/>
              <w:outlineLvl w:val="1"/>
              <w:rPr>
                <w:sz w:val="28"/>
                <w:szCs w:val="28"/>
              </w:rPr>
            </w:pPr>
            <w:r w:rsidRPr="002A0149">
              <w:rPr>
                <w:i/>
                <w:iCs/>
              </w:rPr>
              <w:t>(</w:t>
            </w:r>
            <w:r w:rsidRPr="00F30EB9">
              <w:rPr>
                <w:i/>
                <w:iCs/>
              </w:rPr>
              <w:t>дней до момента вступления в силу проекта нормативного правового акта)</w:t>
            </w:r>
          </w:p>
        </w:tc>
      </w:tr>
      <w:tr w:rsidR="00BF4934" w:rsidRPr="00055A61">
        <w:trPr>
          <w:cantSplit/>
          <w:trHeight w:val="1417"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2B2E42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844486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2B2E42" w:rsidRDefault="00BF4934" w:rsidP="007B34D9">
            <w:pPr>
              <w:rPr>
                <w:sz w:val="28"/>
                <w:szCs w:val="28"/>
              </w:rPr>
            </w:pPr>
            <w:r w:rsidRPr="002B2E42">
              <w:rPr>
                <w:sz w:val="28"/>
                <w:szCs w:val="28"/>
              </w:rPr>
              <w:t>Обоснование необходимости установления переходного периода и (или) отсрочки вступления в силу проекта акта либо необходимост</w:t>
            </w:r>
            <w:r>
              <w:rPr>
                <w:sz w:val="28"/>
                <w:szCs w:val="28"/>
              </w:rPr>
              <w:t>и</w:t>
            </w:r>
            <w:r w:rsidRPr="002B2E42">
              <w:rPr>
                <w:sz w:val="28"/>
                <w:szCs w:val="28"/>
              </w:rPr>
              <w:t xml:space="preserve"> распространения предлагаемого регулирования на ранее возникшие отношения:</w:t>
            </w:r>
          </w:p>
          <w:p w:rsidR="00BF4934" w:rsidRPr="00055A61" w:rsidRDefault="00BF4934" w:rsidP="007B3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  <w:p w:rsidR="00BF4934" w:rsidRPr="00055A61" w:rsidRDefault="00BF4934" w:rsidP="007B34D9">
            <w:pPr>
              <w:jc w:val="center"/>
              <w:rPr>
                <w:rStyle w:val="af6"/>
              </w:rPr>
            </w:pPr>
            <w:r w:rsidRPr="00055A61">
              <w:rPr>
                <w:i/>
                <w:iCs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BF4934" w:rsidRPr="00055A61" w:rsidRDefault="00BF4934" w:rsidP="003A00D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49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9"/>
        <w:gridCol w:w="1561"/>
        <w:gridCol w:w="2101"/>
        <w:gridCol w:w="1752"/>
        <w:gridCol w:w="1606"/>
      </w:tblGrid>
      <w:tr w:rsidR="00BF4934" w:rsidRPr="00055A61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 w:rsidRPr="00C927CB">
              <w:rPr>
                <w:b/>
                <w:bCs/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</w:tr>
      <w:tr w:rsidR="00BF4934" w:rsidRPr="00055A61">
        <w:trPr>
          <w:cantSplit/>
          <w:trHeight w:val="251"/>
        </w:trPr>
        <w:tc>
          <w:tcPr>
            <w:tcW w:w="1411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D43747">
            <w:pPr>
              <w:pStyle w:val="af4"/>
              <w:ind w:left="33" w:firstLine="0"/>
              <w:jc w:val="center"/>
            </w:pPr>
            <w:r w:rsidRPr="00055A61">
              <w:t>Мероприятия необходимые для достижения целей регулирования</w:t>
            </w:r>
          </w:p>
        </w:tc>
        <w:tc>
          <w:tcPr>
            <w:tcW w:w="798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 w:rsidRPr="00055A61">
              <w:t xml:space="preserve">Сроки </w:t>
            </w:r>
            <w:proofErr w:type="spellStart"/>
            <w:proofErr w:type="gramStart"/>
            <w:r w:rsidRPr="00055A61">
              <w:t>мероприя-тий</w:t>
            </w:r>
            <w:proofErr w:type="spellEnd"/>
            <w:proofErr w:type="gramEnd"/>
          </w:p>
        </w:tc>
        <w:tc>
          <w:tcPr>
            <w:tcW w:w="1074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 w:rsidRPr="00055A61">
              <w:t>Описание ожидаемого результата</w:t>
            </w:r>
          </w:p>
        </w:tc>
        <w:tc>
          <w:tcPr>
            <w:tcW w:w="896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 w:rsidRPr="00055A61">
              <w:t xml:space="preserve">Объем </w:t>
            </w:r>
            <w:proofErr w:type="spellStart"/>
            <w:proofErr w:type="gramStart"/>
            <w:r w:rsidRPr="00055A61">
              <w:t>финанси-рования</w:t>
            </w:r>
            <w:proofErr w:type="spellEnd"/>
            <w:proofErr w:type="gramEnd"/>
          </w:p>
        </w:tc>
        <w:tc>
          <w:tcPr>
            <w:tcW w:w="821" w:type="pct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 w:rsidRPr="00055A61">
              <w:t>Источники финансирования</w:t>
            </w:r>
          </w:p>
        </w:tc>
      </w:tr>
      <w:tr w:rsidR="00BF4934" w:rsidRPr="00055A61">
        <w:trPr>
          <w:cantSplit/>
          <w:trHeight w:val="251"/>
        </w:trPr>
        <w:tc>
          <w:tcPr>
            <w:tcW w:w="1411" w:type="pct"/>
            <w:tcBorders>
              <w:left w:val="double" w:sz="4" w:space="0" w:color="auto"/>
            </w:tcBorders>
          </w:tcPr>
          <w:p w:rsidR="00BF4934" w:rsidRPr="00214513" w:rsidRDefault="00BF4934" w:rsidP="009077B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публичных мероприятий в целях разъяснения требований, предъявляемых к заявителям и аккредитованным лицам</w:t>
            </w:r>
          </w:p>
        </w:tc>
        <w:tc>
          <w:tcPr>
            <w:tcW w:w="798" w:type="pct"/>
          </w:tcPr>
          <w:p w:rsidR="00BF4934" w:rsidRPr="008E2500" w:rsidRDefault="00BF4934" w:rsidP="00595F4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E2500">
              <w:rPr>
                <w:sz w:val="28"/>
                <w:szCs w:val="28"/>
              </w:rPr>
              <w:t xml:space="preserve">февраль -  </w:t>
            </w:r>
            <w:r>
              <w:rPr>
                <w:sz w:val="28"/>
                <w:szCs w:val="28"/>
              </w:rPr>
              <w:t>май</w:t>
            </w:r>
            <w:r w:rsidRPr="008E2500">
              <w:rPr>
                <w:sz w:val="28"/>
                <w:szCs w:val="28"/>
              </w:rPr>
              <w:t xml:space="preserve"> </w:t>
            </w:r>
          </w:p>
          <w:p w:rsidR="00BF4934" w:rsidRPr="00055A61" w:rsidRDefault="00BF4934" w:rsidP="00595F4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E2500">
              <w:rPr>
                <w:sz w:val="28"/>
                <w:szCs w:val="28"/>
              </w:rPr>
              <w:t>2016 г.</w:t>
            </w:r>
          </w:p>
        </w:tc>
        <w:tc>
          <w:tcPr>
            <w:tcW w:w="1074" w:type="pct"/>
          </w:tcPr>
          <w:p w:rsidR="00BF4934" w:rsidRPr="00055A61" w:rsidRDefault="00BF4934" w:rsidP="00E54B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 информированности заявителей и аккредитованных лиц о предъявляемых требованиях, а также повышение общего уровня соответствия критериям аккредитации</w:t>
            </w:r>
          </w:p>
        </w:tc>
        <w:tc>
          <w:tcPr>
            <w:tcW w:w="896" w:type="pct"/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1" w:type="pct"/>
            <w:tcBorders>
              <w:righ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F4934" w:rsidRPr="00055A61">
        <w:trPr>
          <w:cantSplit/>
          <w:trHeight w:val="300"/>
        </w:trPr>
        <w:tc>
          <w:tcPr>
            <w:tcW w:w="1411" w:type="pct"/>
            <w:tcBorders>
              <w:lef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  <w:r w:rsidRPr="00055A61">
              <w:rPr>
                <w:i/>
                <w:iCs/>
                <w:sz w:val="28"/>
                <w:szCs w:val="28"/>
              </w:rPr>
              <w:t xml:space="preserve">(Мероприятие </w:t>
            </w:r>
            <w:r w:rsidRPr="00055A61">
              <w:rPr>
                <w:i/>
                <w:iCs/>
                <w:sz w:val="28"/>
                <w:szCs w:val="28"/>
                <w:lang w:val="en-US"/>
              </w:rPr>
              <w:t>N</w:t>
            </w:r>
            <w:r w:rsidRPr="00055A61"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798" w:type="pct"/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74" w:type="pct"/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96" w:type="pct"/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right w:val="double" w:sz="4" w:space="0" w:color="auto"/>
            </w:tcBorders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250"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18543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 xml:space="preserve">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_________ </w:t>
            </w:r>
            <w:proofErr w:type="gramStart"/>
            <w:r w:rsidRPr="00055A61">
              <w:t>млн</w:t>
            </w:r>
            <w:proofErr w:type="gramEnd"/>
            <w:r w:rsidRPr="00055A61">
              <w:t xml:space="preserve"> руб.</w:t>
            </w:r>
          </w:p>
        </w:tc>
      </w:tr>
    </w:tbl>
    <w:p w:rsidR="00BF4934" w:rsidRPr="00055A61" w:rsidRDefault="00BF4934" w:rsidP="003A00D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496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7"/>
        <w:gridCol w:w="2531"/>
        <w:gridCol w:w="1219"/>
        <w:gridCol w:w="781"/>
        <w:gridCol w:w="2983"/>
      </w:tblGrid>
      <w:tr w:rsidR="00BF4934" w:rsidRPr="00055A61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>
              <w:rPr>
                <w:b/>
                <w:bCs/>
                <w:sz w:val="28"/>
                <w:szCs w:val="28"/>
              </w:rPr>
              <w:t>И</w:t>
            </w:r>
            <w:r w:rsidRPr="00C927CB">
              <w:rPr>
                <w:b/>
                <w:bCs/>
                <w:sz w:val="28"/>
                <w:szCs w:val="28"/>
              </w:rPr>
              <w:t>ндикативные показатели, программы мониторинга и иные способы (методы) оценки достижения заявленных целей регулирования</w:t>
            </w:r>
          </w:p>
        </w:tc>
      </w:tr>
      <w:tr w:rsidR="00BF4934" w:rsidRPr="00055A61">
        <w:trPr>
          <w:cantSplit/>
          <w:trHeight w:val="1164"/>
        </w:trPr>
        <w:tc>
          <w:tcPr>
            <w:tcW w:w="1159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18543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 w:rsidRPr="004D4428">
              <w:t>Цели предлагаемого регулирования</w:t>
            </w:r>
            <w:r>
              <w:rPr>
                <w:rStyle w:val="ad"/>
              </w:rPr>
              <w:footnoteReference w:id="8"/>
            </w:r>
          </w:p>
        </w:tc>
        <w:tc>
          <w:tcPr>
            <w:tcW w:w="1294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185439">
              <w:trPr>
                <w:trHeight w:val="128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>
              <w:t>Индикативные показатели</w:t>
            </w:r>
          </w:p>
        </w:tc>
        <w:tc>
          <w:tcPr>
            <w:tcW w:w="1022" w:type="pct"/>
            <w:gridSpan w:val="2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923479" w:rsidRDefault="00BF4934" w:rsidP="007B34D9">
            <w:pPr>
              <w:pStyle w:val="af4"/>
              <w:ind w:left="33" w:firstLine="0"/>
              <w:jc w:val="center"/>
              <w:rPr>
                <w:sz w:val="24"/>
                <w:szCs w:val="24"/>
              </w:rPr>
            </w:pPr>
          </w:p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 w:rsidRPr="00055A61">
              <w:t>Ед</w:t>
            </w:r>
            <w:r>
              <w:t xml:space="preserve">иницы </w:t>
            </w:r>
            <w:r w:rsidRPr="00055A61">
              <w:t xml:space="preserve">измерения </w:t>
            </w:r>
            <w:r>
              <w:t>индикативных п</w:t>
            </w:r>
            <w:r w:rsidRPr="00055A61">
              <w:t>оказател</w:t>
            </w:r>
            <w:r>
              <w:t>ей</w:t>
            </w:r>
          </w:p>
        </w:tc>
        <w:tc>
          <w:tcPr>
            <w:tcW w:w="1525" w:type="pct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32"/>
            </w:tblGrid>
            <w:tr w:rsidR="00BF4934" w:rsidRPr="00055A61"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Default="00BF4934" w:rsidP="007B34D9">
            <w:pPr>
              <w:pStyle w:val="af4"/>
              <w:ind w:left="33" w:firstLine="0"/>
              <w:jc w:val="center"/>
            </w:pPr>
          </w:p>
          <w:p w:rsidR="00BF4934" w:rsidRDefault="00BF4934" w:rsidP="007B34D9">
            <w:pPr>
              <w:pStyle w:val="af4"/>
              <w:ind w:left="33" w:firstLine="0"/>
              <w:jc w:val="center"/>
            </w:pPr>
          </w:p>
          <w:p w:rsidR="00BF4934" w:rsidRPr="00055A61" w:rsidRDefault="00BF4934" w:rsidP="007B34D9">
            <w:pPr>
              <w:pStyle w:val="af4"/>
              <w:ind w:left="33" w:firstLine="0"/>
              <w:jc w:val="center"/>
            </w:pPr>
            <w:r w:rsidRPr="00055A61">
              <w:t>Способ</w:t>
            </w:r>
            <w:r>
              <w:t>ы</w:t>
            </w:r>
            <w:r w:rsidRPr="00055A61">
              <w:t xml:space="preserve"> расчета </w:t>
            </w:r>
            <w:r>
              <w:t xml:space="preserve">индикативных </w:t>
            </w:r>
            <w:r w:rsidRPr="00055A61">
              <w:t>показател</w:t>
            </w:r>
            <w:r>
              <w:t>ей</w:t>
            </w:r>
          </w:p>
        </w:tc>
      </w:tr>
      <w:tr w:rsidR="00BF4934" w:rsidRPr="00055A61">
        <w:trPr>
          <w:cantSplit/>
          <w:trHeight w:val="3627"/>
        </w:trPr>
        <w:tc>
          <w:tcPr>
            <w:tcW w:w="1159" w:type="pct"/>
            <w:tcBorders>
              <w:left w:val="double" w:sz="4" w:space="0" w:color="auto"/>
            </w:tcBorders>
          </w:tcPr>
          <w:p w:rsidR="00BF4934" w:rsidRPr="00055A61" w:rsidRDefault="00BF4934" w:rsidP="00985994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  <w:r w:rsidRPr="00B9405E">
              <w:rPr>
                <w:sz w:val="28"/>
                <w:szCs w:val="28"/>
              </w:rPr>
              <w:t>Со</w:t>
            </w:r>
            <w:r>
              <w:rPr>
                <w:sz w:val="28"/>
                <w:szCs w:val="28"/>
              </w:rPr>
              <w:t xml:space="preserve">вершенствование требований к заявителям на аккредитацию </w:t>
            </w:r>
            <w:r>
              <w:rPr>
                <w:sz w:val="28"/>
                <w:szCs w:val="28"/>
              </w:rPr>
              <w:br/>
              <w:t>в национальной системе аккредитации и к аккредитованным лицам.</w:t>
            </w:r>
          </w:p>
        </w:tc>
        <w:tc>
          <w:tcPr>
            <w:tcW w:w="1294" w:type="pct"/>
          </w:tcPr>
          <w:p w:rsidR="00BF4934" w:rsidRPr="00604F69" w:rsidRDefault="00BF4934" w:rsidP="00E54B6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аккредитованных лиц</w:t>
            </w:r>
          </w:p>
        </w:tc>
        <w:tc>
          <w:tcPr>
            <w:tcW w:w="1022" w:type="pct"/>
            <w:gridSpan w:val="2"/>
          </w:tcPr>
          <w:p w:rsidR="00BF4934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  <w:p w:rsidR="00BF4934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Заявителей</w:t>
            </w:r>
          </w:p>
          <w:p w:rsidR="00BF4934" w:rsidRPr="00604F69" w:rsidRDefault="00BF4934" w:rsidP="00854B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525" w:type="pct"/>
            <w:tcBorders>
              <w:right w:val="double" w:sz="4" w:space="0" w:color="auto"/>
            </w:tcBorders>
          </w:tcPr>
          <w:p w:rsidR="00BF4934" w:rsidRPr="00055A61" w:rsidRDefault="00BF4934" w:rsidP="00E54B60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нарушений к общему числу заявителей</w:t>
            </w:r>
          </w:p>
        </w:tc>
      </w:tr>
      <w:tr w:rsidR="00BF4934" w:rsidRPr="00055A61">
        <w:trPr>
          <w:cantSplit/>
          <w:trHeight w:val="153"/>
        </w:trPr>
        <w:tc>
          <w:tcPr>
            <w:tcW w:w="5000" w:type="pct"/>
            <w:gridSpan w:val="5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Default="00BF4934" w:rsidP="007B34D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44486">
              <w:rPr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</w:t>
            </w:r>
            <w:r>
              <w:rPr>
                <w:sz w:val="28"/>
                <w:szCs w:val="28"/>
              </w:rPr>
              <w:t>:</w:t>
            </w:r>
          </w:p>
          <w:p w:rsidR="00BF4934" w:rsidRPr="00844486" w:rsidRDefault="00BF4934" w:rsidP="00E54B60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iCs/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153"/>
        </w:trPr>
        <w:tc>
          <w:tcPr>
            <w:tcW w:w="3076" w:type="pct"/>
            <w:gridSpan w:val="3"/>
            <w:tcBorders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  <w:rPr>
                <w:i/>
                <w:iCs/>
              </w:rPr>
            </w:pPr>
            <w:r w:rsidRPr="00055A61">
              <w:t xml:space="preserve">Оценка затрат на </w:t>
            </w:r>
            <w:r>
              <w:t>осуществление</w:t>
            </w:r>
            <w:r w:rsidRPr="00055A61">
              <w:t xml:space="preserve"> мониторинга (в среднем в год):</w:t>
            </w:r>
          </w:p>
        </w:tc>
        <w:tc>
          <w:tcPr>
            <w:tcW w:w="1924" w:type="pct"/>
            <w:gridSpan w:val="2"/>
            <w:tcBorders>
              <w:right w:val="double" w:sz="4" w:space="0" w:color="auto"/>
            </w:tcBorders>
            <w:vAlign w:val="center"/>
          </w:tcPr>
          <w:p w:rsidR="00BF4934" w:rsidRPr="00055A61" w:rsidRDefault="00BF4934" w:rsidP="007B34D9">
            <w:pPr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 xml:space="preserve">________ </w:t>
            </w:r>
            <w:proofErr w:type="gramStart"/>
            <w:r w:rsidRPr="00055A61">
              <w:rPr>
                <w:sz w:val="28"/>
                <w:szCs w:val="28"/>
              </w:rPr>
              <w:t>млн</w:t>
            </w:r>
            <w:proofErr w:type="gramEnd"/>
            <w:r w:rsidRPr="00055A61">
              <w:rPr>
                <w:sz w:val="28"/>
                <w:szCs w:val="28"/>
              </w:rPr>
              <w:t xml:space="preserve"> руб.</w:t>
            </w:r>
          </w:p>
        </w:tc>
      </w:tr>
      <w:tr w:rsidR="00BF4934" w:rsidRPr="00055A61">
        <w:trPr>
          <w:cantSplit/>
          <w:trHeight w:val="153"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185439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 xml:space="preserve">Описание </w:t>
            </w:r>
            <w:r>
              <w:t>и</w:t>
            </w:r>
            <w:r w:rsidRPr="00923479">
              <w:t>сточник</w:t>
            </w:r>
            <w:r>
              <w:t>ов</w:t>
            </w:r>
            <w:r w:rsidRPr="00923479">
              <w:t xml:space="preserve"> информации для расчета</w:t>
            </w:r>
            <w:r>
              <w:t xml:space="preserve"> показателей (индикаторов)</w:t>
            </w:r>
            <w:r w:rsidRPr="00055A61">
              <w:t>:</w:t>
            </w:r>
          </w:p>
          <w:p w:rsidR="00BF4934" w:rsidRDefault="00BF4934" w:rsidP="000D378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Данные </w:t>
            </w:r>
            <w:proofErr w:type="spellStart"/>
            <w:r>
              <w:rPr>
                <w:sz w:val="28"/>
                <w:szCs w:val="28"/>
              </w:rPr>
              <w:t>Росаккредитации</w:t>
            </w:r>
            <w:proofErr w:type="spellEnd"/>
          </w:p>
          <w:p w:rsidR="00BF4934" w:rsidRPr="00055A61" w:rsidRDefault="00BF4934" w:rsidP="00604F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 w:rsidRPr="002B2E42">
              <w:rPr>
                <w:b/>
                <w:bCs/>
                <w:sz w:val="28"/>
                <w:szCs w:val="28"/>
              </w:rPr>
              <w:t>Сведения о размещении уведомления, сроках предоставления предложений в связи с таким размещением, лицах, предоставивших предложения, и рассмотревших их структурных подразделениях разработчика</w:t>
            </w:r>
          </w:p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F4934" w:rsidRPr="00055A61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2B2E42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Default="00BF4934" w:rsidP="007B34D9">
            <w:pPr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«Интернет»:</w:t>
            </w:r>
          </w:p>
          <w:p w:rsidR="00BF4934" w:rsidRPr="00055A61" w:rsidRDefault="00BF4934" w:rsidP="00915822">
            <w:pPr>
              <w:jc w:val="center"/>
              <w:rPr>
                <w:sz w:val="28"/>
                <w:szCs w:val="28"/>
              </w:rPr>
            </w:pPr>
            <w:r w:rsidRPr="000A30EB">
              <w:rPr>
                <w:sz w:val="26"/>
                <w:szCs w:val="26"/>
                <w:lang w:val="en-US"/>
              </w:rPr>
              <w:t>gre@economy.gov.ru</w:t>
            </w:r>
            <w:r w:rsidRPr="00055A61">
              <w:rPr>
                <w:sz w:val="28"/>
                <w:szCs w:val="28"/>
              </w:rPr>
              <w:t xml:space="preserve"> </w:t>
            </w:r>
          </w:p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F4934" w:rsidRPr="00191CAA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204F4E" w:rsidRDefault="00BF4934" w:rsidP="007B34D9">
            <w:pPr>
              <w:pStyle w:val="af4"/>
              <w:ind w:left="33" w:firstLine="0"/>
            </w:pPr>
            <w:r w:rsidRPr="00204F4E">
              <w:t>Срок, в течение которого разработчиком принимались предложения в связи с размещением уведомления о подготовке проекта акта:</w:t>
            </w:r>
          </w:p>
          <w:p w:rsidR="00BF4934" w:rsidRPr="00055A61" w:rsidRDefault="00BF4934" w:rsidP="00081431">
            <w:pPr>
              <w:autoSpaceDE w:val="0"/>
              <w:autoSpaceDN w:val="0"/>
              <w:adjustRightInd w:val="0"/>
              <w:spacing w:line="312" w:lineRule="auto"/>
              <w:ind w:left="33"/>
            </w:pPr>
            <w:r w:rsidRPr="00204F4E">
              <w:rPr>
                <w:sz w:val="28"/>
                <w:szCs w:val="28"/>
              </w:rPr>
              <w:t>начало: «</w:t>
            </w:r>
            <w:r>
              <w:rPr>
                <w:sz w:val="28"/>
                <w:szCs w:val="28"/>
              </w:rPr>
              <w:t>28</w:t>
            </w:r>
            <w:r w:rsidRPr="00243006">
              <w:rPr>
                <w:sz w:val="28"/>
                <w:szCs w:val="28"/>
              </w:rPr>
              <w:t xml:space="preserve">» сентября 2015 </w:t>
            </w:r>
            <w:r>
              <w:rPr>
                <w:sz w:val="28"/>
                <w:szCs w:val="28"/>
              </w:rPr>
              <w:t xml:space="preserve">г.; </w:t>
            </w:r>
            <w:r w:rsidRPr="00243006">
              <w:rPr>
                <w:sz w:val="28"/>
                <w:szCs w:val="28"/>
              </w:rPr>
              <w:t>окончание: «</w:t>
            </w:r>
            <w:r>
              <w:rPr>
                <w:sz w:val="28"/>
                <w:szCs w:val="28"/>
              </w:rPr>
              <w:t>9</w:t>
            </w:r>
            <w:r w:rsidRPr="00243006">
              <w:rPr>
                <w:sz w:val="28"/>
                <w:szCs w:val="28"/>
              </w:rPr>
              <w:t>» октября 2015 г.</w:t>
            </w:r>
          </w:p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F4934" w:rsidRPr="00191CAA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8E2500" w:rsidRDefault="00BF4934" w:rsidP="007B34D9">
            <w:pPr>
              <w:pStyle w:val="af4"/>
            </w:pPr>
            <w:r w:rsidRPr="008E2500">
              <w:t>Сведения о лицах, предоставивших предложения:</w:t>
            </w:r>
          </w:p>
          <w:p w:rsidR="00BF4934" w:rsidRPr="006B38BA" w:rsidRDefault="00BF4934" w:rsidP="00B67829">
            <w:pPr>
              <w:pStyle w:val="af4"/>
              <w:rPr>
                <w:highlight w:val="yellow"/>
                <w:u w:val="single"/>
              </w:rPr>
            </w:pPr>
            <w:proofErr w:type="spellStart"/>
            <w:r w:rsidRPr="008E2500">
              <w:rPr>
                <w:u w:val="single"/>
              </w:rPr>
              <w:t>Тютяев</w:t>
            </w:r>
            <w:proofErr w:type="spellEnd"/>
            <w:r w:rsidRPr="008E2500">
              <w:rPr>
                <w:u w:val="single"/>
              </w:rPr>
              <w:t xml:space="preserve"> Дмитрий Владимирович:</w:t>
            </w:r>
          </w:p>
          <w:p w:rsidR="00BF4934" w:rsidRPr="003D3D5D" w:rsidRDefault="00BF4934" w:rsidP="003D3D5D"/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F4934" w:rsidRPr="00191CAA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Сведения о структурных подразделениях разработчика, рассмотревших предоставленные предложения:</w:t>
            </w:r>
          </w:p>
          <w:p w:rsidR="00BF4934" w:rsidRPr="00055A61" w:rsidRDefault="00BF4934" w:rsidP="007B34D9">
            <w:pPr>
              <w:ind w:left="8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государственного регулирования в экономике Минэкономразвития России</w:t>
            </w:r>
          </w:p>
          <w:p w:rsidR="00BF4934" w:rsidRPr="00055A61" w:rsidRDefault="00BF4934" w:rsidP="007B34D9">
            <w:pPr>
              <w:ind w:left="33"/>
              <w:jc w:val="center"/>
            </w:pPr>
          </w:p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934" w:rsidRPr="00191CAA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Иные сведения о размещении уведомления:</w:t>
            </w:r>
          </w:p>
          <w:p w:rsidR="00BF4934" w:rsidRPr="00055A61" w:rsidRDefault="00BF4934" w:rsidP="007B3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BF4934" w:rsidRPr="00055A61" w:rsidRDefault="00BF4934" w:rsidP="007B34D9">
            <w:pPr>
              <w:ind w:left="33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055A61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</w:pPr>
            <w:r w:rsidRPr="002B2E42">
              <w:rPr>
                <w:b/>
                <w:bCs/>
                <w:sz w:val="28"/>
                <w:szCs w:val="28"/>
              </w:rPr>
              <w:t>Иные сведения, которые, по мнению разработчика, позволяют оценить обоснованность предлагаемого регулирования</w:t>
            </w:r>
          </w:p>
        </w:tc>
      </w:tr>
      <w:tr w:rsidR="00BF4934" w:rsidRPr="00055A61">
        <w:trPr>
          <w:cantSplit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Иные необходимые, по мнению разработчика, сведения:</w:t>
            </w:r>
          </w:p>
          <w:p w:rsidR="00BF4934" w:rsidRPr="00055A61" w:rsidRDefault="00BF4934" w:rsidP="008E2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BF4934" w:rsidRPr="00055A61" w:rsidRDefault="00BF4934" w:rsidP="007B34D9">
            <w:pPr>
              <w:jc w:val="center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  <w:trHeight w:val="360"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2B2E42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Источники данных:</w:t>
            </w:r>
          </w:p>
          <w:p w:rsidR="00BF4934" w:rsidRPr="00055A61" w:rsidRDefault="00BF4934" w:rsidP="007B3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F4934" w:rsidRPr="00021E38" w:rsidRDefault="00BF4934" w:rsidP="003A00DF">
      <w:pPr>
        <w:ind w:left="426"/>
        <w:jc w:val="both"/>
      </w:pPr>
    </w:p>
    <w:tbl>
      <w:tblPr>
        <w:tblW w:w="97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0"/>
      </w:tblGrid>
      <w:tr w:rsidR="00BF4934" w:rsidRPr="00055A61">
        <w:trPr>
          <w:cantSplit/>
        </w:trPr>
        <w:tc>
          <w:tcPr>
            <w:tcW w:w="97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F4934" w:rsidRPr="003E7077" w:rsidRDefault="00BF4934" w:rsidP="007B34D9">
            <w:pPr>
              <w:numPr>
                <w:ilvl w:val="0"/>
                <w:numId w:val="36"/>
              </w:numPr>
              <w:ind w:left="600" w:hanging="567"/>
              <w:jc w:val="center"/>
              <w:rPr>
                <w:b/>
                <w:bCs/>
              </w:rPr>
            </w:pPr>
            <w:r w:rsidRPr="002B2E42">
              <w:rPr>
                <w:b/>
                <w:bCs/>
                <w:sz w:val="28"/>
                <w:szCs w:val="28"/>
              </w:rPr>
              <w:t>Сведения о проведении публичного обсуждения проекта акта, сроках его проведения, федеральных органах исполнительной власти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разработчика</w:t>
            </w:r>
            <w:r w:rsidRPr="002B2E42">
              <w:rPr>
                <w:b/>
                <w:bCs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BF4934" w:rsidRPr="00055A61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p w:rsidR="00BF4934" w:rsidRPr="003E7077" w:rsidRDefault="00BF4934" w:rsidP="007B34D9">
            <w:pPr>
              <w:rPr>
                <w:sz w:val="2"/>
                <w:szCs w:val="2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Default="00BF4934" w:rsidP="00F94000">
            <w:pPr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 xml:space="preserve">Полный электронный адрес размещения проекта акта </w:t>
            </w:r>
            <w:r>
              <w:rPr>
                <w:sz w:val="28"/>
                <w:szCs w:val="28"/>
              </w:rPr>
              <w:br/>
            </w:r>
            <w:r w:rsidRPr="00055A61">
              <w:rPr>
                <w:sz w:val="28"/>
                <w:szCs w:val="28"/>
              </w:rPr>
              <w:t>в информационно-телекоммуникационной сети «Интернет»:</w:t>
            </w:r>
          </w:p>
          <w:p w:rsidR="00BF4934" w:rsidRPr="00055A61" w:rsidRDefault="00BF4934" w:rsidP="00F94000">
            <w:pPr>
              <w:jc w:val="center"/>
              <w:rPr>
                <w:sz w:val="28"/>
                <w:szCs w:val="28"/>
              </w:rPr>
            </w:pPr>
          </w:p>
        </w:tc>
      </w:tr>
      <w:tr w:rsidR="00BF4934" w:rsidRPr="00055A61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 xml:space="preserve">Срок, в течение которого разработчиком принимались предложения в связи </w:t>
            </w:r>
            <w:r>
              <w:t xml:space="preserve">с </w:t>
            </w:r>
            <w:r w:rsidRPr="00055A61">
              <w:t>проведением публичного обсуждения проекта акта:</w:t>
            </w:r>
          </w:p>
          <w:p w:rsidR="00BF4934" w:rsidRPr="00055A61" w:rsidRDefault="00BF4934" w:rsidP="00954AD4">
            <w:pPr>
              <w:autoSpaceDE w:val="0"/>
              <w:autoSpaceDN w:val="0"/>
              <w:adjustRightInd w:val="0"/>
              <w:spacing w:line="312" w:lineRule="auto"/>
              <w:ind w:left="33"/>
            </w:pPr>
          </w:p>
        </w:tc>
      </w:tr>
      <w:tr w:rsidR="00BF4934" w:rsidRPr="00055A61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8E2500">
              <w:t>Сведения о федеральных органах исполнительной власти и представителях предпринимательского сообщества, извещенных о проведении публичных консультаций:</w:t>
            </w:r>
          </w:p>
          <w:p w:rsidR="00BF4934" w:rsidRPr="00055A61" w:rsidRDefault="00BF4934" w:rsidP="007B34D9">
            <w:pPr>
              <w:ind w:left="884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____________________________________________________________</w:t>
            </w:r>
          </w:p>
          <w:p w:rsidR="00BF4934" w:rsidRPr="00055A61" w:rsidRDefault="00BF4934" w:rsidP="007B34D9">
            <w:pPr>
              <w:jc w:val="center"/>
            </w:pPr>
            <w:r w:rsidRPr="00055A61">
              <w:rPr>
                <w:i/>
                <w:iCs/>
                <w:sz w:val="28"/>
                <w:szCs w:val="28"/>
              </w:rPr>
              <w:t>(место для текстового описания)</w:t>
            </w:r>
          </w:p>
        </w:tc>
      </w:tr>
      <w:tr w:rsidR="00BF4934" w:rsidRPr="00055A61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Сведения о лицах, представивших предложения:</w:t>
            </w:r>
          </w:p>
          <w:p w:rsidR="00BF4934" w:rsidRPr="00055A61" w:rsidRDefault="00BF4934" w:rsidP="007B34D9">
            <w:pPr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____________________________________________________________</w:t>
            </w:r>
          </w:p>
          <w:p w:rsidR="00BF4934" w:rsidRPr="00055A61" w:rsidRDefault="00BF4934" w:rsidP="007B34D9">
            <w:pPr>
              <w:jc w:val="center"/>
            </w:pPr>
            <w:r w:rsidRPr="00055A61">
              <w:rPr>
                <w:i/>
                <w:iCs/>
                <w:sz w:val="28"/>
                <w:szCs w:val="28"/>
              </w:rPr>
              <w:t>(место для текстового описания)</w:t>
            </w:r>
          </w:p>
        </w:tc>
      </w:tr>
      <w:tr w:rsidR="00BF4934" w:rsidRPr="00055A61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Сведения о структурных подразделениях разработчика, рассмотревших предоставленные предложения:</w:t>
            </w:r>
          </w:p>
          <w:p w:rsidR="00BF4934" w:rsidRPr="00055A61" w:rsidRDefault="00BF4934" w:rsidP="007B34D9">
            <w:pPr>
              <w:ind w:left="884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____________________________________________________________</w:t>
            </w:r>
          </w:p>
          <w:p w:rsidR="00BF4934" w:rsidRPr="00055A61" w:rsidRDefault="00BF4934" w:rsidP="007B34D9">
            <w:pPr>
              <w:jc w:val="center"/>
            </w:pPr>
            <w:r w:rsidRPr="00055A61">
              <w:rPr>
                <w:i/>
                <w:iCs/>
                <w:sz w:val="28"/>
                <w:szCs w:val="28"/>
              </w:rPr>
              <w:t>(место для текстового описания)</w:t>
            </w:r>
          </w:p>
        </w:tc>
      </w:tr>
      <w:tr w:rsidR="00BF4934" w:rsidRPr="00055A61">
        <w:trPr>
          <w:cantSplit/>
        </w:trPr>
        <w:tc>
          <w:tcPr>
            <w:tcW w:w="9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</w:tblGrid>
            <w:tr w:rsidR="00BF4934" w:rsidRPr="00055A61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934" w:rsidRPr="002B2E42" w:rsidRDefault="00BF4934" w:rsidP="007B34D9">
                  <w:pPr>
                    <w:numPr>
                      <w:ilvl w:val="1"/>
                      <w:numId w:val="36"/>
                    </w:numPr>
                    <w:ind w:left="0" w:firstLine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F4934" w:rsidRPr="00055A61" w:rsidRDefault="00BF4934" w:rsidP="007B34D9">
            <w:pPr>
              <w:pStyle w:val="af4"/>
            </w:pPr>
            <w:r w:rsidRPr="00055A61">
              <w:t>Иные сведения о проведении публичного обсуждения проекта акта:</w:t>
            </w:r>
          </w:p>
          <w:p w:rsidR="00BF4934" w:rsidRPr="00055A61" w:rsidRDefault="00BF4934" w:rsidP="007B34D9">
            <w:pPr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____________________________________________________________</w:t>
            </w:r>
          </w:p>
          <w:p w:rsidR="00BF4934" w:rsidRPr="00055A61" w:rsidRDefault="00BF4934" w:rsidP="007B34D9">
            <w:pPr>
              <w:jc w:val="center"/>
              <w:rPr>
                <w:i/>
                <w:iCs/>
                <w:sz w:val="28"/>
                <w:szCs w:val="28"/>
              </w:rPr>
            </w:pPr>
            <w:r w:rsidRPr="00055A61">
              <w:rPr>
                <w:i/>
                <w:iCs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BF4934" w:rsidRPr="001E4A26" w:rsidRDefault="00BF4934" w:rsidP="003A00DF">
      <w:pPr>
        <w:ind w:left="1701" w:hanging="1701"/>
        <w:jc w:val="both"/>
      </w:pPr>
      <w:r w:rsidRPr="001E4A26">
        <w:t>Приложение. Сводка предложений с указанием сведений об их учете или причинах отклонения</w:t>
      </w:r>
      <w:r w:rsidRPr="001E4A26">
        <w:rPr>
          <w:rStyle w:val="ad"/>
        </w:rPr>
        <w:footnoteReference w:id="10"/>
      </w:r>
      <w:r w:rsidRPr="001E4A26">
        <w:t>.</w:t>
      </w:r>
    </w:p>
    <w:p w:rsidR="00BF4934" w:rsidRPr="001E4A26" w:rsidRDefault="00BF4934" w:rsidP="003A00DF">
      <w:pPr>
        <w:ind w:left="2127" w:hanging="2126"/>
        <w:jc w:val="both"/>
      </w:pPr>
      <w:r w:rsidRPr="001E4A26">
        <w:t>Указание (при наличии) на иные приложения.</w:t>
      </w:r>
    </w:p>
    <w:tbl>
      <w:tblPr>
        <w:tblW w:w="9648" w:type="dxa"/>
        <w:tblInd w:w="2" w:type="dxa"/>
        <w:tblLook w:val="01E0" w:firstRow="1" w:lastRow="1" w:firstColumn="1" w:lastColumn="1" w:noHBand="0" w:noVBand="0"/>
      </w:tblPr>
      <w:tblGrid>
        <w:gridCol w:w="5688"/>
        <w:gridCol w:w="3960"/>
      </w:tblGrid>
      <w:tr w:rsidR="00BF4934" w:rsidRPr="00055A61">
        <w:trPr>
          <w:cantSplit/>
        </w:trPr>
        <w:tc>
          <w:tcPr>
            <w:tcW w:w="5688" w:type="dxa"/>
          </w:tcPr>
          <w:p w:rsidR="00BF4934" w:rsidRDefault="00BF4934" w:rsidP="00154F2A">
            <w:pPr>
              <w:jc w:val="center"/>
              <w:rPr>
                <w:sz w:val="28"/>
                <w:szCs w:val="28"/>
              </w:rPr>
            </w:pPr>
          </w:p>
          <w:p w:rsidR="00BF4934" w:rsidRDefault="00BF4934" w:rsidP="00154F2A">
            <w:pPr>
              <w:jc w:val="center"/>
              <w:rPr>
                <w:sz w:val="28"/>
                <w:szCs w:val="28"/>
              </w:rPr>
            </w:pPr>
          </w:p>
          <w:p w:rsidR="00BF4934" w:rsidRDefault="00BF4934" w:rsidP="00154F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Департамента </w:t>
            </w:r>
          </w:p>
          <w:p w:rsidR="00BF4934" w:rsidRPr="00055A61" w:rsidRDefault="00BF4934" w:rsidP="00154F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государственного регулирования в экономике</w:t>
            </w:r>
          </w:p>
          <w:p w:rsidR="00BF4934" w:rsidRDefault="00BF4934" w:rsidP="00154F2A">
            <w:pPr>
              <w:jc w:val="center"/>
              <w:rPr>
                <w:sz w:val="28"/>
                <w:szCs w:val="28"/>
              </w:rPr>
            </w:pPr>
          </w:p>
          <w:p w:rsidR="00BF4934" w:rsidRPr="00610A89" w:rsidRDefault="00BF4934" w:rsidP="00154F2A">
            <w:pPr>
              <w:jc w:val="center"/>
              <w:rPr>
                <w:sz w:val="28"/>
                <w:szCs w:val="28"/>
              </w:rPr>
            </w:pPr>
            <w:r w:rsidRPr="00610A89">
              <w:rPr>
                <w:sz w:val="28"/>
                <w:szCs w:val="28"/>
              </w:rPr>
              <w:t xml:space="preserve">А.И. </w:t>
            </w:r>
            <w:proofErr w:type="spellStart"/>
            <w:r w:rsidRPr="00610A89">
              <w:rPr>
                <w:sz w:val="28"/>
                <w:szCs w:val="28"/>
              </w:rPr>
              <w:t>Херсонцев</w:t>
            </w:r>
            <w:proofErr w:type="spellEnd"/>
          </w:p>
        </w:tc>
        <w:tc>
          <w:tcPr>
            <w:tcW w:w="3960" w:type="dxa"/>
            <w:vAlign w:val="bottom"/>
          </w:tcPr>
          <w:p w:rsidR="00BF4934" w:rsidRPr="00055A61" w:rsidRDefault="00BF4934" w:rsidP="00154F2A">
            <w:pPr>
              <w:jc w:val="center"/>
              <w:rPr>
                <w:sz w:val="28"/>
                <w:szCs w:val="28"/>
              </w:rPr>
            </w:pPr>
          </w:p>
          <w:p w:rsidR="00BF4934" w:rsidRPr="00055A61" w:rsidRDefault="00BF4934" w:rsidP="00154F2A">
            <w:pPr>
              <w:jc w:val="center"/>
              <w:rPr>
                <w:sz w:val="28"/>
                <w:szCs w:val="28"/>
              </w:rPr>
            </w:pPr>
          </w:p>
          <w:p w:rsidR="00BF4934" w:rsidRPr="00055A61" w:rsidRDefault="00BF4934" w:rsidP="00154F2A">
            <w:pPr>
              <w:jc w:val="center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__________ ________________</w:t>
            </w:r>
          </w:p>
          <w:p w:rsidR="00BF4934" w:rsidRPr="00055A61" w:rsidRDefault="00BF4934" w:rsidP="00154F2A">
            <w:pPr>
              <w:jc w:val="center"/>
              <w:rPr>
                <w:sz w:val="28"/>
                <w:szCs w:val="28"/>
              </w:rPr>
            </w:pPr>
            <w:r w:rsidRPr="00055A61">
              <w:rPr>
                <w:sz w:val="28"/>
                <w:szCs w:val="28"/>
              </w:rPr>
              <w:t>Дата           Подпись</w:t>
            </w:r>
          </w:p>
        </w:tc>
      </w:tr>
    </w:tbl>
    <w:p w:rsidR="00BF4934" w:rsidRPr="00055A61" w:rsidRDefault="00BF4934" w:rsidP="003A00DF">
      <w:pPr>
        <w:ind w:left="2127" w:hanging="2126"/>
        <w:jc w:val="both"/>
        <w:rPr>
          <w:sz w:val="28"/>
          <w:szCs w:val="28"/>
        </w:rPr>
      </w:pPr>
    </w:p>
    <w:p w:rsidR="00BF4934" w:rsidRPr="003A00DF" w:rsidRDefault="00BF4934" w:rsidP="003A00DF"/>
    <w:sectPr w:rsidR="00BF4934" w:rsidRPr="003A00DF" w:rsidSect="00144CBB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414" w:rsidRDefault="00912414" w:rsidP="0022498C">
      <w:r>
        <w:separator/>
      </w:r>
    </w:p>
    <w:p w:rsidR="00912414" w:rsidRDefault="00912414"/>
  </w:endnote>
  <w:endnote w:type="continuationSeparator" w:id="0">
    <w:p w:rsidR="00912414" w:rsidRDefault="00912414" w:rsidP="0022498C">
      <w:r>
        <w:continuationSeparator/>
      </w:r>
    </w:p>
    <w:p w:rsidR="00912414" w:rsidRDefault="009124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414" w:rsidRDefault="00912414" w:rsidP="0022498C">
      <w:r>
        <w:separator/>
      </w:r>
    </w:p>
    <w:p w:rsidR="00912414" w:rsidRDefault="00912414"/>
  </w:footnote>
  <w:footnote w:type="continuationSeparator" w:id="0">
    <w:p w:rsidR="00912414" w:rsidRDefault="00912414" w:rsidP="0022498C">
      <w:r>
        <w:continuationSeparator/>
      </w:r>
    </w:p>
    <w:p w:rsidR="00912414" w:rsidRDefault="00912414"/>
  </w:footnote>
  <w:footnote w:id="1">
    <w:p w:rsidR="00BF4934" w:rsidRDefault="00BF4934" w:rsidP="003A00DF">
      <w:pPr>
        <w:pStyle w:val="ab"/>
        <w:jc w:val="both"/>
      </w:pPr>
      <w:r>
        <w:rPr>
          <w:rStyle w:val="ad"/>
        </w:rPr>
        <w:footnoteRef/>
      </w:r>
      <w:r>
        <w:t xml:space="preserve"> В</w:t>
      </w:r>
      <w:r w:rsidRPr="003E7077">
        <w:t xml:space="preserve"> соответствии с пунктом 6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</w:t>
      </w:r>
      <w:r>
        <w:t>.</w:t>
      </w:r>
    </w:p>
  </w:footnote>
  <w:footnote w:id="2">
    <w:p w:rsidR="00BF4934" w:rsidRDefault="00BF4934" w:rsidP="003A00DF">
      <w:pPr>
        <w:pStyle w:val="ab"/>
      </w:pPr>
      <w:r>
        <w:rPr>
          <w:rStyle w:val="ad"/>
        </w:rPr>
        <w:footnoteRef/>
      </w:r>
      <w:r>
        <w:t xml:space="preserve"> Указываются данные из раздела </w:t>
      </w:r>
      <w:r w:rsidRPr="00F24313">
        <w:t>8</w:t>
      </w:r>
      <w:r w:rsidRPr="006F6378">
        <w:t xml:space="preserve"> сводного отчета</w:t>
      </w:r>
      <w:r>
        <w:t>.</w:t>
      </w:r>
    </w:p>
  </w:footnote>
  <w:footnote w:id="3">
    <w:p w:rsidR="00BF4934" w:rsidRDefault="00BF4934" w:rsidP="003A00DF">
      <w:pPr>
        <w:pStyle w:val="ab"/>
      </w:pPr>
      <w:r>
        <w:rPr>
          <w:rStyle w:val="ad"/>
        </w:rPr>
        <w:footnoteRef/>
      </w:r>
      <w:r>
        <w:t xml:space="preserve"> Указываются данные из раздела </w:t>
      </w:r>
      <w:r w:rsidRPr="00F24313">
        <w:t>8</w:t>
      </w:r>
      <w:r w:rsidRPr="006F6378">
        <w:t xml:space="preserve"> сводного отчета</w:t>
      </w:r>
      <w:r>
        <w:t>.</w:t>
      </w:r>
    </w:p>
  </w:footnote>
  <w:footnote w:id="4">
    <w:p w:rsidR="00BF4934" w:rsidRDefault="00BF4934" w:rsidP="0086525A">
      <w:pPr>
        <w:pStyle w:val="ab"/>
      </w:pPr>
      <w:r>
        <w:rPr>
          <w:rStyle w:val="ad"/>
        </w:rPr>
        <w:footnoteRef/>
      </w:r>
      <w:r>
        <w:t xml:space="preserve"> Указываются данные из раздела </w:t>
      </w:r>
      <w:r w:rsidRPr="00F24313">
        <w:t>8</w:t>
      </w:r>
      <w:r w:rsidRPr="006F6378">
        <w:t xml:space="preserve"> сводного отчета</w:t>
      </w:r>
      <w:r>
        <w:t>.</w:t>
      </w:r>
    </w:p>
  </w:footnote>
  <w:footnote w:id="5">
    <w:p w:rsidR="00BF4934" w:rsidRDefault="00BF4934" w:rsidP="003A00DF">
      <w:pPr>
        <w:pStyle w:val="ab"/>
      </w:pPr>
      <w:r>
        <w:rPr>
          <w:rStyle w:val="ad"/>
        </w:rPr>
        <w:footnoteRef/>
      </w:r>
      <w:r>
        <w:t xml:space="preserve"> Указываются данные </w:t>
      </w:r>
      <w:r w:rsidRPr="006F6378">
        <w:t>из раздела 7 сводного отчета</w:t>
      </w:r>
      <w:r>
        <w:t>.</w:t>
      </w:r>
    </w:p>
  </w:footnote>
  <w:footnote w:id="6">
    <w:p w:rsidR="00BF4934" w:rsidRDefault="00BF4934" w:rsidP="003A00DF">
      <w:pPr>
        <w:pStyle w:val="ab"/>
      </w:pPr>
      <w:r>
        <w:rPr>
          <w:rStyle w:val="ad"/>
        </w:rPr>
        <w:footnoteRef/>
      </w:r>
      <w:r>
        <w:t xml:space="preserve"> Указываются данные </w:t>
      </w:r>
      <w:r w:rsidRPr="006F6378">
        <w:t>из раздела 7 сводного отчета</w:t>
      </w:r>
      <w:r>
        <w:t>.</w:t>
      </w:r>
    </w:p>
  </w:footnote>
  <w:footnote w:id="7">
    <w:p w:rsidR="00BF4934" w:rsidRDefault="00BF4934" w:rsidP="003A00DF">
      <w:pPr>
        <w:pStyle w:val="ab"/>
      </w:pPr>
      <w:r>
        <w:rPr>
          <w:rStyle w:val="ad"/>
        </w:rPr>
        <w:footnoteRef/>
      </w:r>
      <w:r>
        <w:t xml:space="preserve"> Указываются данные из раздела 10 сводного отчета.</w:t>
      </w:r>
    </w:p>
  </w:footnote>
  <w:footnote w:id="8">
    <w:p w:rsidR="00BF4934" w:rsidRDefault="00BF4934" w:rsidP="003A00DF">
      <w:pPr>
        <w:pStyle w:val="ab"/>
      </w:pPr>
      <w:r>
        <w:rPr>
          <w:rStyle w:val="ad"/>
        </w:rPr>
        <w:footnoteRef/>
      </w:r>
      <w:r>
        <w:t xml:space="preserve"> Указываются данные </w:t>
      </w:r>
      <w:r w:rsidRPr="006F6378">
        <w:t xml:space="preserve">из раздела </w:t>
      </w:r>
      <w:r>
        <w:t>5</w:t>
      </w:r>
      <w:r w:rsidRPr="006F6378">
        <w:t xml:space="preserve"> сводного отчета</w:t>
      </w:r>
      <w:r>
        <w:t>.</w:t>
      </w:r>
    </w:p>
  </w:footnote>
  <w:footnote w:id="9">
    <w:p w:rsidR="00BF4934" w:rsidRDefault="00BF4934" w:rsidP="003A00DF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1E4A26">
        <w:rPr>
          <w:sz w:val="16"/>
          <w:szCs w:val="16"/>
        </w:rPr>
        <w:t>Согласно подпункту «а» пункта 21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1318.</w:t>
      </w:r>
    </w:p>
  </w:footnote>
  <w:footnote w:id="10">
    <w:p w:rsidR="00BF4934" w:rsidRDefault="00BF4934" w:rsidP="003A00DF">
      <w:pPr>
        <w:pStyle w:val="ab"/>
        <w:jc w:val="both"/>
      </w:pPr>
      <w:r w:rsidRPr="001E4A26">
        <w:rPr>
          <w:rStyle w:val="ad"/>
          <w:sz w:val="16"/>
          <w:szCs w:val="16"/>
        </w:rPr>
        <w:footnoteRef/>
      </w:r>
      <w:r w:rsidRPr="001E4A26">
        <w:rPr>
          <w:sz w:val="16"/>
          <w:szCs w:val="16"/>
        </w:rPr>
        <w:t xml:space="preserve"> Согласно подпункту «б» пункта 21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34" w:rsidRDefault="0091241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50F3">
      <w:rPr>
        <w:noProof/>
      </w:rPr>
      <w:t>4</w:t>
    </w:r>
    <w:r>
      <w:rPr>
        <w:noProof/>
      </w:rPr>
      <w:fldChar w:fldCharType="end"/>
    </w:r>
  </w:p>
  <w:p w:rsidR="00BF4934" w:rsidRDefault="00BF49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040"/>
    <w:multiLevelType w:val="multilevel"/>
    <w:tmpl w:val="D618E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9.5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CE68B9"/>
    <w:multiLevelType w:val="multilevel"/>
    <w:tmpl w:val="6F8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DE2EF0"/>
    <w:multiLevelType w:val="multilevel"/>
    <w:tmpl w:val="E3A49B4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39D4D87"/>
    <w:multiLevelType w:val="multilevel"/>
    <w:tmpl w:val="E14A735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5DD0CC3"/>
    <w:multiLevelType w:val="hybridMultilevel"/>
    <w:tmpl w:val="9BBAD1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3A16ED"/>
    <w:multiLevelType w:val="multilevel"/>
    <w:tmpl w:val="6390E3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13.3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D47913"/>
    <w:multiLevelType w:val="multilevel"/>
    <w:tmpl w:val="CA581D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D0403C6"/>
    <w:multiLevelType w:val="multilevel"/>
    <w:tmpl w:val="465A4A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F1D7121"/>
    <w:multiLevelType w:val="multilevel"/>
    <w:tmpl w:val="256AC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DD2E09"/>
    <w:multiLevelType w:val="multilevel"/>
    <w:tmpl w:val="AAE80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11.1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765528"/>
    <w:multiLevelType w:val="multilevel"/>
    <w:tmpl w:val="4B0A3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9.1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F2915A6"/>
    <w:multiLevelType w:val="multilevel"/>
    <w:tmpl w:val="51629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13.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1631DCD"/>
    <w:multiLevelType w:val="multilevel"/>
    <w:tmpl w:val="787C9C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9.1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13A4DAD"/>
    <w:multiLevelType w:val="hybridMultilevel"/>
    <w:tmpl w:val="9BB02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8201DA"/>
    <w:multiLevelType w:val="multilevel"/>
    <w:tmpl w:val="A21A385E"/>
    <w:lvl w:ilvl="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757710"/>
    <w:multiLevelType w:val="multilevel"/>
    <w:tmpl w:val="94AAB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14F42D6"/>
    <w:multiLevelType w:val="multilevel"/>
    <w:tmpl w:val="533A3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9.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1ED657A"/>
    <w:multiLevelType w:val="multilevel"/>
    <w:tmpl w:val="6B1ED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475011C"/>
    <w:multiLevelType w:val="multilevel"/>
    <w:tmpl w:val="9C8642EA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9874D4"/>
    <w:multiLevelType w:val="multilevel"/>
    <w:tmpl w:val="DA5A48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7B36BFC"/>
    <w:multiLevelType w:val="multilevel"/>
    <w:tmpl w:val="F9B2E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10.1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AA728A1"/>
    <w:multiLevelType w:val="multilevel"/>
    <w:tmpl w:val="EC82F8C0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.6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39305A6"/>
    <w:multiLevelType w:val="multilevel"/>
    <w:tmpl w:val="A73AE290"/>
    <w:lvl w:ilvl="0">
      <w:start w:val="1"/>
      <w:numFmt w:val="decimal"/>
      <w:lvlText w:val="5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2691BBE"/>
    <w:multiLevelType w:val="multilevel"/>
    <w:tmpl w:val="BA840936"/>
    <w:lvl w:ilvl="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3823870"/>
    <w:multiLevelType w:val="multilevel"/>
    <w:tmpl w:val="8A52016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465D30"/>
    <w:multiLevelType w:val="multilevel"/>
    <w:tmpl w:val="DE54B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11.1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79D3B02"/>
    <w:multiLevelType w:val="hybridMultilevel"/>
    <w:tmpl w:val="0C52F34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4245EE6"/>
    <w:multiLevelType w:val="multilevel"/>
    <w:tmpl w:val="AFDAD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9.1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B750F83"/>
    <w:multiLevelType w:val="multilevel"/>
    <w:tmpl w:val="30FEC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11.1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24"/>
  </w:num>
  <w:num w:numId="5">
    <w:abstractNumId w:val="23"/>
  </w:num>
  <w:num w:numId="6">
    <w:abstractNumId w:val="14"/>
  </w:num>
  <w:num w:numId="7">
    <w:abstractNumId w:val="22"/>
  </w:num>
  <w:num w:numId="8">
    <w:abstractNumId w:val="27"/>
  </w:num>
  <w:num w:numId="9">
    <w:abstractNumId w:val="16"/>
  </w:num>
  <w:num w:numId="10">
    <w:abstractNumId w:val="8"/>
  </w:num>
  <w:num w:numId="11">
    <w:abstractNumId w:val="10"/>
  </w:num>
  <w:num w:numId="12">
    <w:abstractNumId w:val="19"/>
  </w:num>
  <w:num w:numId="13">
    <w:abstractNumId w:val="20"/>
  </w:num>
  <w:num w:numId="14">
    <w:abstractNumId w:val="25"/>
  </w:num>
  <w:num w:numId="15">
    <w:abstractNumId w:val="9"/>
  </w:num>
  <w:num w:numId="16">
    <w:abstractNumId w:val="21"/>
  </w:num>
  <w:num w:numId="17">
    <w:abstractNumId w:val="28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5"/>
  </w:num>
  <w:num w:numId="23">
    <w:abstractNumId w:val="7"/>
  </w:num>
  <w:num w:numId="24">
    <w:abstractNumId w:val="0"/>
  </w:num>
  <w:num w:numId="25">
    <w:abstractNumId w:val="1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3"/>
  </w:num>
  <w:num w:numId="37">
    <w:abstractNumId w:val="26"/>
  </w:num>
  <w:num w:numId="3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09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B20"/>
    <w:rsid w:val="00001D00"/>
    <w:rsid w:val="00001EC7"/>
    <w:rsid w:val="00002B79"/>
    <w:rsid w:val="00005519"/>
    <w:rsid w:val="00006A07"/>
    <w:rsid w:val="00007F32"/>
    <w:rsid w:val="00016BC0"/>
    <w:rsid w:val="000213A5"/>
    <w:rsid w:val="00021E38"/>
    <w:rsid w:val="00026341"/>
    <w:rsid w:val="00030560"/>
    <w:rsid w:val="0003460A"/>
    <w:rsid w:val="000417EA"/>
    <w:rsid w:val="0004444D"/>
    <w:rsid w:val="00044ADD"/>
    <w:rsid w:val="00044E3E"/>
    <w:rsid w:val="00047E92"/>
    <w:rsid w:val="00050B32"/>
    <w:rsid w:val="00051670"/>
    <w:rsid w:val="00051DBF"/>
    <w:rsid w:val="00051EAF"/>
    <w:rsid w:val="00053E3A"/>
    <w:rsid w:val="00053E4E"/>
    <w:rsid w:val="000555ED"/>
    <w:rsid w:val="00055A61"/>
    <w:rsid w:val="00055C20"/>
    <w:rsid w:val="00057EFE"/>
    <w:rsid w:val="000617A7"/>
    <w:rsid w:val="00061BA1"/>
    <w:rsid w:val="00061C88"/>
    <w:rsid w:val="000627A3"/>
    <w:rsid w:val="00064BF3"/>
    <w:rsid w:val="00070998"/>
    <w:rsid w:val="00071C9B"/>
    <w:rsid w:val="000738D7"/>
    <w:rsid w:val="00073D23"/>
    <w:rsid w:val="00076274"/>
    <w:rsid w:val="00080C38"/>
    <w:rsid w:val="00080E64"/>
    <w:rsid w:val="00081431"/>
    <w:rsid w:val="000826E8"/>
    <w:rsid w:val="000829DB"/>
    <w:rsid w:val="00087017"/>
    <w:rsid w:val="00090145"/>
    <w:rsid w:val="00095719"/>
    <w:rsid w:val="00095D8C"/>
    <w:rsid w:val="0009765F"/>
    <w:rsid w:val="000A0790"/>
    <w:rsid w:val="000A10DA"/>
    <w:rsid w:val="000A1489"/>
    <w:rsid w:val="000A27D1"/>
    <w:rsid w:val="000A30EB"/>
    <w:rsid w:val="000A4A1D"/>
    <w:rsid w:val="000A5B17"/>
    <w:rsid w:val="000A5EB8"/>
    <w:rsid w:val="000A656B"/>
    <w:rsid w:val="000B1C6B"/>
    <w:rsid w:val="000B4E45"/>
    <w:rsid w:val="000B7651"/>
    <w:rsid w:val="000C019E"/>
    <w:rsid w:val="000C0FB2"/>
    <w:rsid w:val="000C2EF1"/>
    <w:rsid w:val="000C30BC"/>
    <w:rsid w:val="000C41F9"/>
    <w:rsid w:val="000C42D4"/>
    <w:rsid w:val="000C5B7E"/>
    <w:rsid w:val="000C7B9C"/>
    <w:rsid w:val="000D235A"/>
    <w:rsid w:val="000D27B4"/>
    <w:rsid w:val="000D3789"/>
    <w:rsid w:val="000D4F06"/>
    <w:rsid w:val="000D6032"/>
    <w:rsid w:val="000D62A7"/>
    <w:rsid w:val="000E0486"/>
    <w:rsid w:val="000E0A50"/>
    <w:rsid w:val="000E0FB0"/>
    <w:rsid w:val="000E3BF1"/>
    <w:rsid w:val="000E574B"/>
    <w:rsid w:val="000E6786"/>
    <w:rsid w:val="000E7FE7"/>
    <w:rsid w:val="001012F5"/>
    <w:rsid w:val="0010257C"/>
    <w:rsid w:val="00110B93"/>
    <w:rsid w:val="001110D5"/>
    <w:rsid w:val="00112006"/>
    <w:rsid w:val="00113C35"/>
    <w:rsid w:val="00117668"/>
    <w:rsid w:val="00120200"/>
    <w:rsid w:val="00122354"/>
    <w:rsid w:val="00124175"/>
    <w:rsid w:val="00124C21"/>
    <w:rsid w:val="00126490"/>
    <w:rsid w:val="001304D8"/>
    <w:rsid w:val="0013063F"/>
    <w:rsid w:val="00131ECF"/>
    <w:rsid w:val="00132625"/>
    <w:rsid w:val="001328A4"/>
    <w:rsid w:val="00134349"/>
    <w:rsid w:val="0013524C"/>
    <w:rsid w:val="0014003C"/>
    <w:rsid w:val="00141DC9"/>
    <w:rsid w:val="0014306B"/>
    <w:rsid w:val="001442C1"/>
    <w:rsid w:val="00144CBB"/>
    <w:rsid w:val="001453B7"/>
    <w:rsid w:val="001453F5"/>
    <w:rsid w:val="001454D2"/>
    <w:rsid w:val="001469D4"/>
    <w:rsid w:val="001475C3"/>
    <w:rsid w:val="001478E6"/>
    <w:rsid w:val="0015033A"/>
    <w:rsid w:val="00150FBD"/>
    <w:rsid w:val="0015282A"/>
    <w:rsid w:val="0015433C"/>
    <w:rsid w:val="001549B1"/>
    <w:rsid w:val="00154ACE"/>
    <w:rsid w:val="00154F2A"/>
    <w:rsid w:val="0016074F"/>
    <w:rsid w:val="0016421B"/>
    <w:rsid w:val="00166C89"/>
    <w:rsid w:val="00167B81"/>
    <w:rsid w:val="00167C49"/>
    <w:rsid w:val="00170E67"/>
    <w:rsid w:val="001734DD"/>
    <w:rsid w:val="00176E3C"/>
    <w:rsid w:val="00180455"/>
    <w:rsid w:val="00180470"/>
    <w:rsid w:val="001817C6"/>
    <w:rsid w:val="00183D11"/>
    <w:rsid w:val="00185439"/>
    <w:rsid w:val="00187468"/>
    <w:rsid w:val="00191CAA"/>
    <w:rsid w:val="00193831"/>
    <w:rsid w:val="00195993"/>
    <w:rsid w:val="00195B9D"/>
    <w:rsid w:val="00197A66"/>
    <w:rsid w:val="001A4821"/>
    <w:rsid w:val="001A572F"/>
    <w:rsid w:val="001B1281"/>
    <w:rsid w:val="001B5B80"/>
    <w:rsid w:val="001B6200"/>
    <w:rsid w:val="001C21D9"/>
    <w:rsid w:val="001C2C27"/>
    <w:rsid w:val="001C34A2"/>
    <w:rsid w:val="001C4B75"/>
    <w:rsid w:val="001D0188"/>
    <w:rsid w:val="001D08EE"/>
    <w:rsid w:val="001D1D36"/>
    <w:rsid w:val="001D3181"/>
    <w:rsid w:val="001D393E"/>
    <w:rsid w:val="001D3C3A"/>
    <w:rsid w:val="001D4349"/>
    <w:rsid w:val="001D5F01"/>
    <w:rsid w:val="001D7D98"/>
    <w:rsid w:val="001E11E2"/>
    <w:rsid w:val="001E2BEC"/>
    <w:rsid w:val="001E31D6"/>
    <w:rsid w:val="001E3812"/>
    <w:rsid w:val="001E424B"/>
    <w:rsid w:val="001E4A26"/>
    <w:rsid w:val="001E7A3A"/>
    <w:rsid w:val="001F1EE6"/>
    <w:rsid w:val="001F3239"/>
    <w:rsid w:val="001F35C4"/>
    <w:rsid w:val="001F6449"/>
    <w:rsid w:val="001F751B"/>
    <w:rsid w:val="002001FA"/>
    <w:rsid w:val="00200796"/>
    <w:rsid w:val="002007D8"/>
    <w:rsid w:val="00204F4E"/>
    <w:rsid w:val="00207878"/>
    <w:rsid w:val="00210534"/>
    <w:rsid w:val="00211F0A"/>
    <w:rsid w:val="00214513"/>
    <w:rsid w:val="00215BD4"/>
    <w:rsid w:val="00215C6F"/>
    <w:rsid w:val="00215CBC"/>
    <w:rsid w:val="002173FF"/>
    <w:rsid w:val="002208B9"/>
    <w:rsid w:val="002208FA"/>
    <w:rsid w:val="00223BBC"/>
    <w:rsid w:val="0022498C"/>
    <w:rsid w:val="002258B6"/>
    <w:rsid w:val="002311C3"/>
    <w:rsid w:val="00232171"/>
    <w:rsid w:val="00233C2E"/>
    <w:rsid w:val="0023646A"/>
    <w:rsid w:val="00240265"/>
    <w:rsid w:val="00240F89"/>
    <w:rsid w:val="002417B0"/>
    <w:rsid w:val="00242E15"/>
    <w:rsid w:val="00243006"/>
    <w:rsid w:val="00243CF5"/>
    <w:rsid w:val="002472BD"/>
    <w:rsid w:val="00250607"/>
    <w:rsid w:val="00251AFB"/>
    <w:rsid w:val="00251FEB"/>
    <w:rsid w:val="002556EC"/>
    <w:rsid w:val="00256F29"/>
    <w:rsid w:val="00257A9B"/>
    <w:rsid w:val="00260C6E"/>
    <w:rsid w:val="0026106A"/>
    <w:rsid w:val="00261474"/>
    <w:rsid w:val="00263E2B"/>
    <w:rsid w:val="002644E8"/>
    <w:rsid w:val="00264B47"/>
    <w:rsid w:val="00264DCC"/>
    <w:rsid w:val="00266357"/>
    <w:rsid w:val="00270146"/>
    <w:rsid w:val="002729EE"/>
    <w:rsid w:val="002756F5"/>
    <w:rsid w:val="00276335"/>
    <w:rsid w:val="00276AE7"/>
    <w:rsid w:val="00277741"/>
    <w:rsid w:val="0028034C"/>
    <w:rsid w:val="002809E3"/>
    <w:rsid w:val="00280CA2"/>
    <w:rsid w:val="00282848"/>
    <w:rsid w:val="00287F81"/>
    <w:rsid w:val="00296871"/>
    <w:rsid w:val="002A0149"/>
    <w:rsid w:val="002A1BA5"/>
    <w:rsid w:val="002A439C"/>
    <w:rsid w:val="002A47C1"/>
    <w:rsid w:val="002A4AB1"/>
    <w:rsid w:val="002A4C66"/>
    <w:rsid w:val="002A4DB1"/>
    <w:rsid w:val="002A4F9B"/>
    <w:rsid w:val="002A5DAF"/>
    <w:rsid w:val="002B0B3E"/>
    <w:rsid w:val="002B19E0"/>
    <w:rsid w:val="002B1EE5"/>
    <w:rsid w:val="002B21B4"/>
    <w:rsid w:val="002B2E42"/>
    <w:rsid w:val="002C524F"/>
    <w:rsid w:val="002C5DE4"/>
    <w:rsid w:val="002C6980"/>
    <w:rsid w:val="002D27E1"/>
    <w:rsid w:val="002D3F59"/>
    <w:rsid w:val="002D5799"/>
    <w:rsid w:val="002E0A98"/>
    <w:rsid w:val="002E295F"/>
    <w:rsid w:val="002E4379"/>
    <w:rsid w:val="002E4A8A"/>
    <w:rsid w:val="002F0F63"/>
    <w:rsid w:val="0030057B"/>
    <w:rsid w:val="003008F4"/>
    <w:rsid w:val="00301742"/>
    <w:rsid w:val="00302DF1"/>
    <w:rsid w:val="003037E9"/>
    <w:rsid w:val="003049F2"/>
    <w:rsid w:val="003051AD"/>
    <w:rsid w:val="00306649"/>
    <w:rsid w:val="003068C8"/>
    <w:rsid w:val="00311D11"/>
    <w:rsid w:val="00312039"/>
    <w:rsid w:val="00312528"/>
    <w:rsid w:val="0031297D"/>
    <w:rsid w:val="0031432B"/>
    <w:rsid w:val="0031700C"/>
    <w:rsid w:val="00321A7D"/>
    <w:rsid w:val="00324C1F"/>
    <w:rsid w:val="00324CDA"/>
    <w:rsid w:val="00325138"/>
    <w:rsid w:val="00325681"/>
    <w:rsid w:val="00325AD0"/>
    <w:rsid w:val="00326115"/>
    <w:rsid w:val="00327CC6"/>
    <w:rsid w:val="00330C93"/>
    <w:rsid w:val="0033121A"/>
    <w:rsid w:val="00331788"/>
    <w:rsid w:val="00332E03"/>
    <w:rsid w:val="00332E5E"/>
    <w:rsid w:val="00335342"/>
    <w:rsid w:val="00335FA7"/>
    <w:rsid w:val="00342E85"/>
    <w:rsid w:val="0034458D"/>
    <w:rsid w:val="00344E09"/>
    <w:rsid w:val="0034590C"/>
    <w:rsid w:val="003477AD"/>
    <w:rsid w:val="0035053C"/>
    <w:rsid w:val="00350DE6"/>
    <w:rsid w:val="00354ECD"/>
    <w:rsid w:val="00355393"/>
    <w:rsid w:val="0035615F"/>
    <w:rsid w:val="00356225"/>
    <w:rsid w:val="003569B5"/>
    <w:rsid w:val="00357388"/>
    <w:rsid w:val="0036098E"/>
    <w:rsid w:val="00362B5B"/>
    <w:rsid w:val="00366D9F"/>
    <w:rsid w:val="0036756A"/>
    <w:rsid w:val="00367AE8"/>
    <w:rsid w:val="00374047"/>
    <w:rsid w:val="00380C88"/>
    <w:rsid w:val="003847C7"/>
    <w:rsid w:val="003906C1"/>
    <w:rsid w:val="00393466"/>
    <w:rsid w:val="003A00DF"/>
    <w:rsid w:val="003A2C84"/>
    <w:rsid w:val="003A5EB6"/>
    <w:rsid w:val="003B004D"/>
    <w:rsid w:val="003B0D8D"/>
    <w:rsid w:val="003B0FE1"/>
    <w:rsid w:val="003B2FC0"/>
    <w:rsid w:val="003B3482"/>
    <w:rsid w:val="003B3CD4"/>
    <w:rsid w:val="003B4BD8"/>
    <w:rsid w:val="003B635D"/>
    <w:rsid w:val="003C06B4"/>
    <w:rsid w:val="003C1D92"/>
    <w:rsid w:val="003C242E"/>
    <w:rsid w:val="003C31D9"/>
    <w:rsid w:val="003C3262"/>
    <w:rsid w:val="003C4957"/>
    <w:rsid w:val="003C54E8"/>
    <w:rsid w:val="003C6BA0"/>
    <w:rsid w:val="003D03F5"/>
    <w:rsid w:val="003D23B4"/>
    <w:rsid w:val="003D3D5D"/>
    <w:rsid w:val="003D7C3C"/>
    <w:rsid w:val="003E01D4"/>
    <w:rsid w:val="003E0AE7"/>
    <w:rsid w:val="003E0F3B"/>
    <w:rsid w:val="003E2214"/>
    <w:rsid w:val="003E5E96"/>
    <w:rsid w:val="003E7077"/>
    <w:rsid w:val="003F064F"/>
    <w:rsid w:val="003F0B8B"/>
    <w:rsid w:val="003F1488"/>
    <w:rsid w:val="003F2A48"/>
    <w:rsid w:val="003F5B78"/>
    <w:rsid w:val="003F7CA4"/>
    <w:rsid w:val="0040096B"/>
    <w:rsid w:val="00400C41"/>
    <w:rsid w:val="0040214A"/>
    <w:rsid w:val="004056D2"/>
    <w:rsid w:val="004058CD"/>
    <w:rsid w:val="00406307"/>
    <w:rsid w:val="00407639"/>
    <w:rsid w:val="0041052D"/>
    <w:rsid w:val="00410DD7"/>
    <w:rsid w:val="0041195F"/>
    <w:rsid w:val="004122E3"/>
    <w:rsid w:val="00413971"/>
    <w:rsid w:val="00413F1A"/>
    <w:rsid w:val="00413FA8"/>
    <w:rsid w:val="0041440B"/>
    <w:rsid w:val="00414DD9"/>
    <w:rsid w:val="0041650F"/>
    <w:rsid w:val="00417E86"/>
    <w:rsid w:val="00423606"/>
    <w:rsid w:val="004239A6"/>
    <w:rsid w:val="00424DB1"/>
    <w:rsid w:val="00427D07"/>
    <w:rsid w:val="00432EB0"/>
    <w:rsid w:val="00433156"/>
    <w:rsid w:val="004337C0"/>
    <w:rsid w:val="004359D7"/>
    <w:rsid w:val="00436483"/>
    <w:rsid w:val="00437534"/>
    <w:rsid w:val="004415ED"/>
    <w:rsid w:val="00444749"/>
    <w:rsid w:val="00446175"/>
    <w:rsid w:val="00451685"/>
    <w:rsid w:val="00452C57"/>
    <w:rsid w:val="0045433B"/>
    <w:rsid w:val="0045439A"/>
    <w:rsid w:val="00454A49"/>
    <w:rsid w:val="004561A1"/>
    <w:rsid w:val="004569E5"/>
    <w:rsid w:val="00460827"/>
    <w:rsid w:val="00461349"/>
    <w:rsid w:val="00462A55"/>
    <w:rsid w:val="00463FB9"/>
    <w:rsid w:val="00464046"/>
    <w:rsid w:val="004675E2"/>
    <w:rsid w:val="0047035A"/>
    <w:rsid w:val="00470A92"/>
    <w:rsid w:val="00471A80"/>
    <w:rsid w:val="00473BB0"/>
    <w:rsid w:val="00474F74"/>
    <w:rsid w:val="00481510"/>
    <w:rsid w:val="00481B40"/>
    <w:rsid w:val="0048271F"/>
    <w:rsid w:val="00482D3F"/>
    <w:rsid w:val="00483421"/>
    <w:rsid w:val="0048534E"/>
    <w:rsid w:val="004864F9"/>
    <w:rsid w:val="00487AEB"/>
    <w:rsid w:val="00490306"/>
    <w:rsid w:val="00497858"/>
    <w:rsid w:val="00497EFB"/>
    <w:rsid w:val="004A02C3"/>
    <w:rsid w:val="004A2970"/>
    <w:rsid w:val="004A2E54"/>
    <w:rsid w:val="004A2E9D"/>
    <w:rsid w:val="004A5B44"/>
    <w:rsid w:val="004A6D9E"/>
    <w:rsid w:val="004A7F77"/>
    <w:rsid w:val="004B19F4"/>
    <w:rsid w:val="004B2C28"/>
    <w:rsid w:val="004B30D3"/>
    <w:rsid w:val="004B5453"/>
    <w:rsid w:val="004C05AE"/>
    <w:rsid w:val="004C2025"/>
    <w:rsid w:val="004C288A"/>
    <w:rsid w:val="004C6400"/>
    <w:rsid w:val="004C774C"/>
    <w:rsid w:val="004C7FCA"/>
    <w:rsid w:val="004D0029"/>
    <w:rsid w:val="004D4428"/>
    <w:rsid w:val="004D48B7"/>
    <w:rsid w:val="004D5C27"/>
    <w:rsid w:val="004D7260"/>
    <w:rsid w:val="004E0A09"/>
    <w:rsid w:val="004E18DD"/>
    <w:rsid w:val="004E22F5"/>
    <w:rsid w:val="004E30CC"/>
    <w:rsid w:val="004E57C0"/>
    <w:rsid w:val="004F209B"/>
    <w:rsid w:val="004F2DE4"/>
    <w:rsid w:val="004F792E"/>
    <w:rsid w:val="00503DD4"/>
    <w:rsid w:val="00507BB7"/>
    <w:rsid w:val="00510C30"/>
    <w:rsid w:val="0051293B"/>
    <w:rsid w:val="005155B1"/>
    <w:rsid w:val="005155C7"/>
    <w:rsid w:val="00515EDA"/>
    <w:rsid w:val="005225FD"/>
    <w:rsid w:val="00524C07"/>
    <w:rsid w:val="0053174E"/>
    <w:rsid w:val="00531FB4"/>
    <w:rsid w:val="0053521B"/>
    <w:rsid w:val="005354AF"/>
    <w:rsid w:val="00535F76"/>
    <w:rsid w:val="00536BAF"/>
    <w:rsid w:val="00536F40"/>
    <w:rsid w:val="0054012F"/>
    <w:rsid w:val="005401CF"/>
    <w:rsid w:val="00544F56"/>
    <w:rsid w:val="0054540C"/>
    <w:rsid w:val="0054577B"/>
    <w:rsid w:val="005460D5"/>
    <w:rsid w:val="00552147"/>
    <w:rsid w:val="0055390A"/>
    <w:rsid w:val="005543F5"/>
    <w:rsid w:val="00554DBA"/>
    <w:rsid w:val="00556B79"/>
    <w:rsid w:val="00562DC5"/>
    <w:rsid w:val="00563E7C"/>
    <w:rsid w:val="00564970"/>
    <w:rsid w:val="00565AF1"/>
    <w:rsid w:val="00566BB4"/>
    <w:rsid w:val="00570AEF"/>
    <w:rsid w:val="00574AF1"/>
    <w:rsid w:val="00580F4D"/>
    <w:rsid w:val="005820FC"/>
    <w:rsid w:val="00583E28"/>
    <w:rsid w:val="00583F4A"/>
    <w:rsid w:val="00584463"/>
    <w:rsid w:val="00584A1F"/>
    <w:rsid w:val="00587152"/>
    <w:rsid w:val="005931AF"/>
    <w:rsid w:val="005943D3"/>
    <w:rsid w:val="0059496D"/>
    <w:rsid w:val="00595F44"/>
    <w:rsid w:val="00596D86"/>
    <w:rsid w:val="005A155F"/>
    <w:rsid w:val="005A176D"/>
    <w:rsid w:val="005A2CE7"/>
    <w:rsid w:val="005A3811"/>
    <w:rsid w:val="005B211A"/>
    <w:rsid w:val="005B5B63"/>
    <w:rsid w:val="005B61B4"/>
    <w:rsid w:val="005B767A"/>
    <w:rsid w:val="005C294A"/>
    <w:rsid w:val="005D0ACA"/>
    <w:rsid w:val="005D234E"/>
    <w:rsid w:val="005D36DE"/>
    <w:rsid w:val="005E247F"/>
    <w:rsid w:val="005E2544"/>
    <w:rsid w:val="005E3B94"/>
    <w:rsid w:val="005E50F3"/>
    <w:rsid w:val="005E53A4"/>
    <w:rsid w:val="005E639C"/>
    <w:rsid w:val="005E6EEE"/>
    <w:rsid w:val="005F372E"/>
    <w:rsid w:val="00601202"/>
    <w:rsid w:val="006048F0"/>
    <w:rsid w:val="00604F69"/>
    <w:rsid w:val="00605604"/>
    <w:rsid w:val="006074CD"/>
    <w:rsid w:val="0061000E"/>
    <w:rsid w:val="00610540"/>
    <w:rsid w:val="00610595"/>
    <w:rsid w:val="00610A89"/>
    <w:rsid w:val="00611F11"/>
    <w:rsid w:val="00612A7F"/>
    <w:rsid w:val="00613863"/>
    <w:rsid w:val="00614411"/>
    <w:rsid w:val="00615A84"/>
    <w:rsid w:val="00615F22"/>
    <w:rsid w:val="006175DC"/>
    <w:rsid w:val="00621729"/>
    <w:rsid w:val="00621953"/>
    <w:rsid w:val="00622275"/>
    <w:rsid w:val="0062231B"/>
    <w:rsid w:val="00627859"/>
    <w:rsid w:val="006309BF"/>
    <w:rsid w:val="006310F8"/>
    <w:rsid w:val="00632120"/>
    <w:rsid w:val="00632DCB"/>
    <w:rsid w:val="0063518B"/>
    <w:rsid w:val="00636156"/>
    <w:rsid w:val="006362BC"/>
    <w:rsid w:val="006378AA"/>
    <w:rsid w:val="006410FE"/>
    <w:rsid w:val="00642DD8"/>
    <w:rsid w:val="00643032"/>
    <w:rsid w:val="00644946"/>
    <w:rsid w:val="00644C08"/>
    <w:rsid w:val="00645EF0"/>
    <w:rsid w:val="006463B8"/>
    <w:rsid w:val="00651615"/>
    <w:rsid w:val="00653664"/>
    <w:rsid w:val="00654B99"/>
    <w:rsid w:val="0065574A"/>
    <w:rsid w:val="0066197D"/>
    <w:rsid w:val="00664540"/>
    <w:rsid w:val="006664CA"/>
    <w:rsid w:val="0066653E"/>
    <w:rsid w:val="0066768A"/>
    <w:rsid w:val="0067498A"/>
    <w:rsid w:val="00676125"/>
    <w:rsid w:val="006775FF"/>
    <w:rsid w:val="006776FD"/>
    <w:rsid w:val="00683019"/>
    <w:rsid w:val="0068599E"/>
    <w:rsid w:val="006863D7"/>
    <w:rsid w:val="00687B94"/>
    <w:rsid w:val="00690046"/>
    <w:rsid w:val="006904FB"/>
    <w:rsid w:val="00690610"/>
    <w:rsid w:val="00693B3E"/>
    <w:rsid w:val="006975A4"/>
    <w:rsid w:val="006A1564"/>
    <w:rsid w:val="006A1C82"/>
    <w:rsid w:val="006A2B16"/>
    <w:rsid w:val="006A2C65"/>
    <w:rsid w:val="006A2F7A"/>
    <w:rsid w:val="006A3717"/>
    <w:rsid w:val="006A5942"/>
    <w:rsid w:val="006A73A9"/>
    <w:rsid w:val="006B2E61"/>
    <w:rsid w:val="006B38BA"/>
    <w:rsid w:val="006B4370"/>
    <w:rsid w:val="006B56EC"/>
    <w:rsid w:val="006B5AD9"/>
    <w:rsid w:val="006B6E45"/>
    <w:rsid w:val="006B7677"/>
    <w:rsid w:val="006C1B7B"/>
    <w:rsid w:val="006C3E9C"/>
    <w:rsid w:val="006D3D95"/>
    <w:rsid w:val="006D530C"/>
    <w:rsid w:val="006D79D6"/>
    <w:rsid w:val="006E0786"/>
    <w:rsid w:val="006E1863"/>
    <w:rsid w:val="006E1966"/>
    <w:rsid w:val="006E1C42"/>
    <w:rsid w:val="006E4042"/>
    <w:rsid w:val="006E6A1B"/>
    <w:rsid w:val="006E6A88"/>
    <w:rsid w:val="006F2F73"/>
    <w:rsid w:val="006F331A"/>
    <w:rsid w:val="006F4011"/>
    <w:rsid w:val="006F4E67"/>
    <w:rsid w:val="006F50A3"/>
    <w:rsid w:val="006F6378"/>
    <w:rsid w:val="006F759F"/>
    <w:rsid w:val="006F7BE5"/>
    <w:rsid w:val="006F7EA3"/>
    <w:rsid w:val="00700BA2"/>
    <w:rsid w:val="007025C0"/>
    <w:rsid w:val="00705766"/>
    <w:rsid w:val="0070711C"/>
    <w:rsid w:val="0070756E"/>
    <w:rsid w:val="00707E95"/>
    <w:rsid w:val="00710C0A"/>
    <w:rsid w:val="00711D81"/>
    <w:rsid w:val="007129D8"/>
    <w:rsid w:val="00713928"/>
    <w:rsid w:val="00716090"/>
    <w:rsid w:val="0071710A"/>
    <w:rsid w:val="00721619"/>
    <w:rsid w:val="00721F14"/>
    <w:rsid w:val="00723168"/>
    <w:rsid w:val="0072470A"/>
    <w:rsid w:val="007259DF"/>
    <w:rsid w:val="0072697F"/>
    <w:rsid w:val="007301AE"/>
    <w:rsid w:val="00731285"/>
    <w:rsid w:val="00731BEE"/>
    <w:rsid w:val="00731FF0"/>
    <w:rsid w:val="00733F9E"/>
    <w:rsid w:val="00734BD7"/>
    <w:rsid w:val="007366FF"/>
    <w:rsid w:val="0074702D"/>
    <w:rsid w:val="00747EF7"/>
    <w:rsid w:val="007514C1"/>
    <w:rsid w:val="00754EB4"/>
    <w:rsid w:val="00755D0A"/>
    <w:rsid w:val="0075622A"/>
    <w:rsid w:val="0075729E"/>
    <w:rsid w:val="00761EBC"/>
    <w:rsid w:val="007637ED"/>
    <w:rsid w:val="00764D1D"/>
    <w:rsid w:val="00766A01"/>
    <w:rsid w:val="00771639"/>
    <w:rsid w:val="00771F85"/>
    <w:rsid w:val="007736C8"/>
    <w:rsid w:val="00773AB3"/>
    <w:rsid w:val="0077481B"/>
    <w:rsid w:val="00775EF3"/>
    <w:rsid w:val="00780E4D"/>
    <w:rsid w:val="007816FB"/>
    <w:rsid w:val="00781A1D"/>
    <w:rsid w:val="00782F19"/>
    <w:rsid w:val="00783275"/>
    <w:rsid w:val="0078719E"/>
    <w:rsid w:val="0079002C"/>
    <w:rsid w:val="007931F8"/>
    <w:rsid w:val="00793B2B"/>
    <w:rsid w:val="00794317"/>
    <w:rsid w:val="00797429"/>
    <w:rsid w:val="007975ED"/>
    <w:rsid w:val="007A288D"/>
    <w:rsid w:val="007A288E"/>
    <w:rsid w:val="007A6025"/>
    <w:rsid w:val="007B1B20"/>
    <w:rsid w:val="007B34D9"/>
    <w:rsid w:val="007B357D"/>
    <w:rsid w:val="007B4276"/>
    <w:rsid w:val="007B48C8"/>
    <w:rsid w:val="007B51CB"/>
    <w:rsid w:val="007C034F"/>
    <w:rsid w:val="007C0EBD"/>
    <w:rsid w:val="007C1C11"/>
    <w:rsid w:val="007C24FB"/>
    <w:rsid w:val="007C4831"/>
    <w:rsid w:val="007C6719"/>
    <w:rsid w:val="007D115E"/>
    <w:rsid w:val="007D3CB4"/>
    <w:rsid w:val="007D430E"/>
    <w:rsid w:val="007D4E69"/>
    <w:rsid w:val="007D590A"/>
    <w:rsid w:val="007D6DC7"/>
    <w:rsid w:val="007E12B0"/>
    <w:rsid w:val="007E4AD3"/>
    <w:rsid w:val="007E753C"/>
    <w:rsid w:val="007F0580"/>
    <w:rsid w:val="007F1688"/>
    <w:rsid w:val="007F171D"/>
    <w:rsid w:val="007F17CD"/>
    <w:rsid w:val="007F1CF3"/>
    <w:rsid w:val="007F7AD1"/>
    <w:rsid w:val="00800493"/>
    <w:rsid w:val="00800B5F"/>
    <w:rsid w:val="00801C34"/>
    <w:rsid w:val="008028EB"/>
    <w:rsid w:val="00804CAE"/>
    <w:rsid w:val="008073EA"/>
    <w:rsid w:val="00807D38"/>
    <w:rsid w:val="00807DD2"/>
    <w:rsid w:val="00807E82"/>
    <w:rsid w:val="00811A55"/>
    <w:rsid w:val="00811C7A"/>
    <w:rsid w:val="00811EA1"/>
    <w:rsid w:val="0081291F"/>
    <w:rsid w:val="00816157"/>
    <w:rsid w:val="00822BC4"/>
    <w:rsid w:val="008245B3"/>
    <w:rsid w:val="0082527E"/>
    <w:rsid w:val="008259EE"/>
    <w:rsid w:val="00826D6B"/>
    <w:rsid w:val="008311BB"/>
    <w:rsid w:val="00831CF2"/>
    <w:rsid w:val="00833337"/>
    <w:rsid w:val="008336B4"/>
    <w:rsid w:val="00836F10"/>
    <w:rsid w:val="008377D0"/>
    <w:rsid w:val="00842948"/>
    <w:rsid w:val="008432E4"/>
    <w:rsid w:val="00843798"/>
    <w:rsid w:val="0084384D"/>
    <w:rsid w:val="00844486"/>
    <w:rsid w:val="00845E19"/>
    <w:rsid w:val="008535BA"/>
    <w:rsid w:val="00854B9F"/>
    <w:rsid w:val="0085508E"/>
    <w:rsid w:val="00857E5A"/>
    <w:rsid w:val="0086069A"/>
    <w:rsid w:val="00861086"/>
    <w:rsid w:val="00862BB6"/>
    <w:rsid w:val="00864E6E"/>
    <w:rsid w:val="00864E7C"/>
    <w:rsid w:val="0086525A"/>
    <w:rsid w:val="00865A39"/>
    <w:rsid w:val="00867458"/>
    <w:rsid w:val="00867DFE"/>
    <w:rsid w:val="008704CE"/>
    <w:rsid w:val="00871543"/>
    <w:rsid w:val="008733BA"/>
    <w:rsid w:val="0087447B"/>
    <w:rsid w:val="00874771"/>
    <w:rsid w:val="008754BA"/>
    <w:rsid w:val="00875817"/>
    <w:rsid w:val="00876B5A"/>
    <w:rsid w:val="008814BB"/>
    <w:rsid w:val="00881C7F"/>
    <w:rsid w:val="008820EA"/>
    <w:rsid w:val="00883940"/>
    <w:rsid w:val="008844A5"/>
    <w:rsid w:val="00887E33"/>
    <w:rsid w:val="00893C5F"/>
    <w:rsid w:val="00894110"/>
    <w:rsid w:val="008958CC"/>
    <w:rsid w:val="00897149"/>
    <w:rsid w:val="008A3D98"/>
    <w:rsid w:val="008A4941"/>
    <w:rsid w:val="008A49DA"/>
    <w:rsid w:val="008A4B07"/>
    <w:rsid w:val="008A5D0B"/>
    <w:rsid w:val="008A6B11"/>
    <w:rsid w:val="008B1F5A"/>
    <w:rsid w:val="008B4D29"/>
    <w:rsid w:val="008B5408"/>
    <w:rsid w:val="008B57E5"/>
    <w:rsid w:val="008B7FBE"/>
    <w:rsid w:val="008C046D"/>
    <w:rsid w:val="008C53DB"/>
    <w:rsid w:val="008C5D64"/>
    <w:rsid w:val="008C7405"/>
    <w:rsid w:val="008C77EA"/>
    <w:rsid w:val="008D208A"/>
    <w:rsid w:val="008D56F6"/>
    <w:rsid w:val="008E0B29"/>
    <w:rsid w:val="008E2500"/>
    <w:rsid w:val="008E40C0"/>
    <w:rsid w:val="008E414C"/>
    <w:rsid w:val="008E47CC"/>
    <w:rsid w:val="008E4A0C"/>
    <w:rsid w:val="008E4F6D"/>
    <w:rsid w:val="008E6624"/>
    <w:rsid w:val="008E6DEF"/>
    <w:rsid w:val="008E6F0C"/>
    <w:rsid w:val="008F01A6"/>
    <w:rsid w:val="008F10CC"/>
    <w:rsid w:val="008F187D"/>
    <w:rsid w:val="008F1D26"/>
    <w:rsid w:val="008F2179"/>
    <w:rsid w:val="008F2954"/>
    <w:rsid w:val="008F3F3D"/>
    <w:rsid w:val="008F634E"/>
    <w:rsid w:val="00901A0B"/>
    <w:rsid w:val="009021E7"/>
    <w:rsid w:val="00902560"/>
    <w:rsid w:val="00902850"/>
    <w:rsid w:val="00902EBF"/>
    <w:rsid w:val="00905C60"/>
    <w:rsid w:val="00906871"/>
    <w:rsid w:val="0090701F"/>
    <w:rsid w:val="009077B4"/>
    <w:rsid w:val="0091121A"/>
    <w:rsid w:val="00911C66"/>
    <w:rsid w:val="009120DD"/>
    <w:rsid w:val="00912414"/>
    <w:rsid w:val="00915249"/>
    <w:rsid w:val="00915822"/>
    <w:rsid w:val="00915D59"/>
    <w:rsid w:val="00920D1C"/>
    <w:rsid w:val="009226BA"/>
    <w:rsid w:val="00922FF1"/>
    <w:rsid w:val="00923479"/>
    <w:rsid w:val="0092361D"/>
    <w:rsid w:val="009236A8"/>
    <w:rsid w:val="00924BC0"/>
    <w:rsid w:val="00925010"/>
    <w:rsid w:val="00925AA1"/>
    <w:rsid w:val="00927B16"/>
    <w:rsid w:val="0093072C"/>
    <w:rsid w:val="009308CF"/>
    <w:rsid w:val="00930A84"/>
    <w:rsid w:val="00930C18"/>
    <w:rsid w:val="009317CC"/>
    <w:rsid w:val="00934721"/>
    <w:rsid w:val="00934D8E"/>
    <w:rsid w:val="00935058"/>
    <w:rsid w:val="00937044"/>
    <w:rsid w:val="00941419"/>
    <w:rsid w:val="009424FD"/>
    <w:rsid w:val="009426A7"/>
    <w:rsid w:val="00947E12"/>
    <w:rsid w:val="009505F2"/>
    <w:rsid w:val="00950C05"/>
    <w:rsid w:val="00952F2D"/>
    <w:rsid w:val="0095382A"/>
    <w:rsid w:val="00954AD4"/>
    <w:rsid w:val="009551AF"/>
    <w:rsid w:val="009564BD"/>
    <w:rsid w:val="00961808"/>
    <w:rsid w:val="00963367"/>
    <w:rsid w:val="0096786A"/>
    <w:rsid w:val="00970660"/>
    <w:rsid w:val="009713FC"/>
    <w:rsid w:val="00972861"/>
    <w:rsid w:val="00972BD2"/>
    <w:rsid w:val="00976D2D"/>
    <w:rsid w:val="00977B7A"/>
    <w:rsid w:val="009834F2"/>
    <w:rsid w:val="0098437C"/>
    <w:rsid w:val="009848CB"/>
    <w:rsid w:val="009850D5"/>
    <w:rsid w:val="00985994"/>
    <w:rsid w:val="00986A78"/>
    <w:rsid w:val="00987B46"/>
    <w:rsid w:val="00992166"/>
    <w:rsid w:val="0099250A"/>
    <w:rsid w:val="009926DD"/>
    <w:rsid w:val="00992851"/>
    <w:rsid w:val="009933BE"/>
    <w:rsid w:val="00994CE7"/>
    <w:rsid w:val="009A09A0"/>
    <w:rsid w:val="009A29DD"/>
    <w:rsid w:val="009B1F66"/>
    <w:rsid w:val="009B35D2"/>
    <w:rsid w:val="009B4211"/>
    <w:rsid w:val="009B4F70"/>
    <w:rsid w:val="009C5116"/>
    <w:rsid w:val="009D2CDE"/>
    <w:rsid w:val="009D2DC0"/>
    <w:rsid w:val="009D45BB"/>
    <w:rsid w:val="009D4AE4"/>
    <w:rsid w:val="009D593F"/>
    <w:rsid w:val="009D5E4B"/>
    <w:rsid w:val="009D5FB2"/>
    <w:rsid w:val="009E1EB1"/>
    <w:rsid w:val="009E4AF1"/>
    <w:rsid w:val="009E5A6A"/>
    <w:rsid w:val="009F5AA0"/>
    <w:rsid w:val="00A00FFA"/>
    <w:rsid w:val="00A0123D"/>
    <w:rsid w:val="00A01259"/>
    <w:rsid w:val="00A0140E"/>
    <w:rsid w:val="00A020AC"/>
    <w:rsid w:val="00A0409F"/>
    <w:rsid w:val="00A05FDE"/>
    <w:rsid w:val="00A07947"/>
    <w:rsid w:val="00A07A6F"/>
    <w:rsid w:val="00A1298D"/>
    <w:rsid w:val="00A129B1"/>
    <w:rsid w:val="00A12E83"/>
    <w:rsid w:val="00A14212"/>
    <w:rsid w:val="00A1597A"/>
    <w:rsid w:val="00A170B2"/>
    <w:rsid w:val="00A17276"/>
    <w:rsid w:val="00A218A4"/>
    <w:rsid w:val="00A2249F"/>
    <w:rsid w:val="00A233E1"/>
    <w:rsid w:val="00A2578A"/>
    <w:rsid w:val="00A26E19"/>
    <w:rsid w:val="00A30289"/>
    <w:rsid w:val="00A31794"/>
    <w:rsid w:val="00A32655"/>
    <w:rsid w:val="00A32EFD"/>
    <w:rsid w:val="00A41DFE"/>
    <w:rsid w:val="00A424CB"/>
    <w:rsid w:val="00A436F7"/>
    <w:rsid w:val="00A45648"/>
    <w:rsid w:val="00A45C9E"/>
    <w:rsid w:val="00A45F29"/>
    <w:rsid w:val="00A4683C"/>
    <w:rsid w:val="00A47600"/>
    <w:rsid w:val="00A50FBE"/>
    <w:rsid w:val="00A51706"/>
    <w:rsid w:val="00A51DEC"/>
    <w:rsid w:val="00A54D37"/>
    <w:rsid w:val="00A55876"/>
    <w:rsid w:val="00A55D4D"/>
    <w:rsid w:val="00A56016"/>
    <w:rsid w:val="00A56C19"/>
    <w:rsid w:val="00A57386"/>
    <w:rsid w:val="00A57C28"/>
    <w:rsid w:val="00A624A4"/>
    <w:rsid w:val="00A64171"/>
    <w:rsid w:val="00A650EB"/>
    <w:rsid w:val="00A667B9"/>
    <w:rsid w:val="00A71179"/>
    <w:rsid w:val="00A726E8"/>
    <w:rsid w:val="00A7328C"/>
    <w:rsid w:val="00A7762B"/>
    <w:rsid w:val="00A802E5"/>
    <w:rsid w:val="00A80920"/>
    <w:rsid w:val="00A84191"/>
    <w:rsid w:val="00A84456"/>
    <w:rsid w:val="00A84B57"/>
    <w:rsid w:val="00A8554C"/>
    <w:rsid w:val="00A85981"/>
    <w:rsid w:val="00A865CD"/>
    <w:rsid w:val="00A86841"/>
    <w:rsid w:val="00A87CC2"/>
    <w:rsid w:val="00A92398"/>
    <w:rsid w:val="00A940C2"/>
    <w:rsid w:val="00A9488F"/>
    <w:rsid w:val="00A969CF"/>
    <w:rsid w:val="00AA068A"/>
    <w:rsid w:val="00AA0EC5"/>
    <w:rsid w:val="00AA2CD0"/>
    <w:rsid w:val="00AA64C1"/>
    <w:rsid w:val="00AA7E26"/>
    <w:rsid w:val="00AB18CC"/>
    <w:rsid w:val="00AB275D"/>
    <w:rsid w:val="00AB6502"/>
    <w:rsid w:val="00AB687A"/>
    <w:rsid w:val="00AB75D1"/>
    <w:rsid w:val="00AB7B7F"/>
    <w:rsid w:val="00AC01AD"/>
    <w:rsid w:val="00AC1121"/>
    <w:rsid w:val="00AC5541"/>
    <w:rsid w:val="00AC564A"/>
    <w:rsid w:val="00AC5E4B"/>
    <w:rsid w:val="00AC6390"/>
    <w:rsid w:val="00AC7A5F"/>
    <w:rsid w:val="00AC7E97"/>
    <w:rsid w:val="00AD1368"/>
    <w:rsid w:val="00AD2E64"/>
    <w:rsid w:val="00AD391A"/>
    <w:rsid w:val="00AD3C9D"/>
    <w:rsid w:val="00AD5A19"/>
    <w:rsid w:val="00AD5EE9"/>
    <w:rsid w:val="00AD645D"/>
    <w:rsid w:val="00AE0F18"/>
    <w:rsid w:val="00AE249F"/>
    <w:rsid w:val="00AE3EF8"/>
    <w:rsid w:val="00AF0F68"/>
    <w:rsid w:val="00AF198B"/>
    <w:rsid w:val="00AF3BEE"/>
    <w:rsid w:val="00AF43A7"/>
    <w:rsid w:val="00AF52F5"/>
    <w:rsid w:val="00AF5CFE"/>
    <w:rsid w:val="00AF6B84"/>
    <w:rsid w:val="00B00B58"/>
    <w:rsid w:val="00B02199"/>
    <w:rsid w:val="00B0437B"/>
    <w:rsid w:val="00B069A1"/>
    <w:rsid w:val="00B07811"/>
    <w:rsid w:val="00B07CFC"/>
    <w:rsid w:val="00B07D5F"/>
    <w:rsid w:val="00B1067D"/>
    <w:rsid w:val="00B155CB"/>
    <w:rsid w:val="00B1565E"/>
    <w:rsid w:val="00B165CA"/>
    <w:rsid w:val="00B17C96"/>
    <w:rsid w:val="00B20163"/>
    <w:rsid w:val="00B204BB"/>
    <w:rsid w:val="00B21243"/>
    <w:rsid w:val="00B21C45"/>
    <w:rsid w:val="00B21FA2"/>
    <w:rsid w:val="00B22344"/>
    <w:rsid w:val="00B22C19"/>
    <w:rsid w:val="00B24191"/>
    <w:rsid w:val="00B244D0"/>
    <w:rsid w:val="00B26A90"/>
    <w:rsid w:val="00B318E4"/>
    <w:rsid w:val="00B328B4"/>
    <w:rsid w:val="00B32BB2"/>
    <w:rsid w:val="00B349BB"/>
    <w:rsid w:val="00B36386"/>
    <w:rsid w:val="00B3645F"/>
    <w:rsid w:val="00B40480"/>
    <w:rsid w:val="00B40B2F"/>
    <w:rsid w:val="00B44518"/>
    <w:rsid w:val="00B4480A"/>
    <w:rsid w:val="00B51D52"/>
    <w:rsid w:val="00B55042"/>
    <w:rsid w:val="00B5512D"/>
    <w:rsid w:val="00B60E89"/>
    <w:rsid w:val="00B610A2"/>
    <w:rsid w:val="00B61318"/>
    <w:rsid w:val="00B614AA"/>
    <w:rsid w:val="00B633A2"/>
    <w:rsid w:val="00B63DA0"/>
    <w:rsid w:val="00B659B2"/>
    <w:rsid w:val="00B65F80"/>
    <w:rsid w:val="00B67829"/>
    <w:rsid w:val="00B71F14"/>
    <w:rsid w:val="00B72772"/>
    <w:rsid w:val="00B72BA5"/>
    <w:rsid w:val="00B747E0"/>
    <w:rsid w:val="00B74F15"/>
    <w:rsid w:val="00B76882"/>
    <w:rsid w:val="00B77A8E"/>
    <w:rsid w:val="00B802DA"/>
    <w:rsid w:val="00B84206"/>
    <w:rsid w:val="00B8590E"/>
    <w:rsid w:val="00B85A1D"/>
    <w:rsid w:val="00B87881"/>
    <w:rsid w:val="00B87AFF"/>
    <w:rsid w:val="00B900D5"/>
    <w:rsid w:val="00B91FB7"/>
    <w:rsid w:val="00B9405E"/>
    <w:rsid w:val="00B95551"/>
    <w:rsid w:val="00B960C7"/>
    <w:rsid w:val="00B97437"/>
    <w:rsid w:val="00BA1CD7"/>
    <w:rsid w:val="00BA210D"/>
    <w:rsid w:val="00BA26B9"/>
    <w:rsid w:val="00BA2743"/>
    <w:rsid w:val="00BA285B"/>
    <w:rsid w:val="00BA2F5E"/>
    <w:rsid w:val="00BA3CF5"/>
    <w:rsid w:val="00BB64E2"/>
    <w:rsid w:val="00BB65B0"/>
    <w:rsid w:val="00BB6EC0"/>
    <w:rsid w:val="00BB725D"/>
    <w:rsid w:val="00BB7C5D"/>
    <w:rsid w:val="00BC0694"/>
    <w:rsid w:val="00BC26CE"/>
    <w:rsid w:val="00BC3945"/>
    <w:rsid w:val="00BC45E3"/>
    <w:rsid w:val="00BC5217"/>
    <w:rsid w:val="00BC54B5"/>
    <w:rsid w:val="00BC788D"/>
    <w:rsid w:val="00BD0662"/>
    <w:rsid w:val="00BD0BA9"/>
    <w:rsid w:val="00BD12B7"/>
    <w:rsid w:val="00BD1EB9"/>
    <w:rsid w:val="00BD296F"/>
    <w:rsid w:val="00BD3504"/>
    <w:rsid w:val="00BD4C7E"/>
    <w:rsid w:val="00BD55EE"/>
    <w:rsid w:val="00BD5663"/>
    <w:rsid w:val="00BD5C60"/>
    <w:rsid w:val="00BD6172"/>
    <w:rsid w:val="00BD632D"/>
    <w:rsid w:val="00BE0592"/>
    <w:rsid w:val="00BE1D92"/>
    <w:rsid w:val="00BE3C14"/>
    <w:rsid w:val="00BE51F8"/>
    <w:rsid w:val="00BE77E5"/>
    <w:rsid w:val="00BF36E7"/>
    <w:rsid w:val="00BF3C26"/>
    <w:rsid w:val="00BF4506"/>
    <w:rsid w:val="00BF4934"/>
    <w:rsid w:val="00BF7526"/>
    <w:rsid w:val="00C02EA6"/>
    <w:rsid w:val="00C049E9"/>
    <w:rsid w:val="00C0582E"/>
    <w:rsid w:val="00C069C7"/>
    <w:rsid w:val="00C103A8"/>
    <w:rsid w:val="00C120DC"/>
    <w:rsid w:val="00C13545"/>
    <w:rsid w:val="00C14553"/>
    <w:rsid w:val="00C17D28"/>
    <w:rsid w:val="00C25DC6"/>
    <w:rsid w:val="00C267F5"/>
    <w:rsid w:val="00C31176"/>
    <w:rsid w:val="00C31CE7"/>
    <w:rsid w:val="00C40352"/>
    <w:rsid w:val="00C41BBD"/>
    <w:rsid w:val="00C426B8"/>
    <w:rsid w:val="00C44292"/>
    <w:rsid w:val="00C44D2B"/>
    <w:rsid w:val="00C458E4"/>
    <w:rsid w:val="00C50F90"/>
    <w:rsid w:val="00C542C5"/>
    <w:rsid w:val="00C5505C"/>
    <w:rsid w:val="00C567B2"/>
    <w:rsid w:val="00C56D1E"/>
    <w:rsid w:val="00C60B17"/>
    <w:rsid w:val="00C60D9D"/>
    <w:rsid w:val="00C6107E"/>
    <w:rsid w:val="00C611B4"/>
    <w:rsid w:val="00C6145B"/>
    <w:rsid w:val="00C62B9C"/>
    <w:rsid w:val="00C62E24"/>
    <w:rsid w:val="00C63C53"/>
    <w:rsid w:val="00C63F61"/>
    <w:rsid w:val="00C64253"/>
    <w:rsid w:val="00C64403"/>
    <w:rsid w:val="00C65B05"/>
    <w:rsid w:val="00C666BD"/>
    <w:rsid w:val="00C67CED"/>
    <w:rsid w:val="00C67EC0"/>
    <w:rsid w:val="00C70385"/>
    <w:rsid w:val="00C70AA3"/>
    <w:rsid w:val="00C71C97"/>
    <w:rsid w:val="00C71E2E"/>
    <w:rsid w:val="00C729A8"/>
    <w:rsid w:val="00C73456"/>
    <w:rsid w:val="00C80A22"/>
    <w:rsid w:val="00C84896"/>
    <w:rsid w:val="00C84FD7"/>
    <w:rsid w:val="00C859EB"/>
    <w:rsid w:val="00C8701F"/>
    <w:rsid w:val="00C91477"/>
    <w:rsid w:val="00C927CB"/>
    <w:rsid w:val="00C93E03"/>
    <w:rsid w:val="00CA0269"/>
    <w:rsid w:val="00CA0509"/>
    <w:rsid w:val="00CA0B6A"/>
    <w:rsid w:val="00CA22A4"/>
    <w:rsid w:val="00CA35E9"/>
    <w:rsid w:val="00CA56F4"/>
    <w:rsid w:val="00CA584D"/>
    <w:rsid w:val="00CA5976"/>
    <w:rsid w:val="00CA5EA2"/>
    <w:rsid w:val="00CA6196"/>
    <w:rsid w:val="00CB0EA6"/>
    <w:rsid w:val="00CB1FA4"/>
    <w:rsid w:val="00CB3021"/>
    <w:rsid w:val="00CB4A32"/>
    <w:rsid w:val="00CC193B"/>
    <w:rsid w:val="00CC2901"/>
    <w:rsid w:val="00CC2A1F"/>
    <w:rsid w:val="00CC3176"/>
    <w:rsid w:val="00CC3541"/>
    <w:rsid w:val="00CC66F2"/>
    <w:rsid w:val="00CC7C5C"/>
    <w:rsid w:val="00CC7D71"/>
    <w:rsid w:val="00CD0652"/>
    <w:rsid w:val="00CD1C2D"/>
    <w:rsid w:val="00CD288D"/>
    <w:rsid w:val="00CD3240"/>
    <w:rsid w:val="00CD6D33"/>
    <w:rsid w:val="00CD7804"/>
    <w:rsid w:val="00CE0067"/>
    <w:rsid w:val="00CF0E8B"/>
    <w:rsid w:val="00CF4989"/>
    <w:rsid w:val="00CF5085"/>
    <w:rsid w:val="00CF785E"/>
    <w:rsid w:val="00D01302"/>
    <w:rsid w:val="00D0558F"/>
    <w:rsid w:val="00D10EED"/>
    <w:rsid w:val="00D1106F"/>
    <w:rsid w:val="00D119E9"/>
    <w:rsid w:val="00D11AFA"/>
    <w:rsid w:val="00D12C74"/>
    <w:rsid w:val="00D1502E"/>
    <w:rsid w:val="00D15494"/>
    <w:rsid w:val="00D15B1D"/>
    <w:rsid w:val="00D16DD0"/>
    <w:rsid w:val="00D172B4"/>
    <w:rsid w:val="00D17793"/>
    <w:rsid w:val="00D212D3"/>
    <w:rsid w:val="00D21530"/>
    <w:rsid w:val="00D22FA7"/>
    <w:rsid w:val="00D3051D"/>
    <w:rsid w:val="00D32200"/>
    <w:rsid w:val="00D33000"/>
    <w:rsid w:val="00D34068"/>
    <w:rsid w:val="00D35055"/>
    <w:rsid w:val="00D35FCB"/>
    <w:rsid w:val="00D43572"/>
    <w:rsid w:val="00D43747"/>
    <w:rsid w:val="00D442F7"/>
    <w:rsid w:val="00D5121A"/>
    <w:rsid w:val="00D567A0"/>
    <w:rsid w:val="00D56A2F"/>
    <w:rsid w:val="00D57CF9"/>
    <w:rsid w:val="00D60871"/>
    <w:rsid w:val="00D6149C"/>
    <w:rsid w:val="00D649B4"/>
    <w:rsid w:val="00D6685D"/>
    <w:rsid w:val="00D71C64"/>
    <w:rsid w:val="00D722FB"/>
    <w:rsid w:val="00D73667"/>
    <w:rsid w:val="00D74111"/>
    <w:rsid w:val="00D74A8F"/>
    <w:rsid w:val="00D778E2"/>
    <w:rsid w:val="00D82A6E"/>
    <w:rsid w:val="00D837D8"/>
    <w:rsid w:val="00D83EBC"/>
    <w:rsid w:val="00D864A5"/>
    <w:rsid w:val="00D8784F"/>
    <w:rsid w:val="00D90F3D"/>
    <w:rsid w:val="00D945EA"/>
    <w:rsid w:val="00D94B99"/>
    <w:rsid w:val="00D94F33"/>
    <w:rsid w:val="00D95B04"/>
    <w:rsid w:val="00D96E20"/>
    <w:rsid w:val="00DA17B6"/>
    <w:rsid w:val="00DA19E0"/>
    <w:rsid w:val="00DA29F2"/>
    <w:rsid w:val="00DA2CC9"/>
    <w:rsid w:val="00DA6282"/>
    <w:rsid w:val="00DB0A69"/>
    <w:rsid w:val="00DB175E"/>
    <w:rsid w:val="00DB2DDD"/>
    <w:rsid w:val="00DB3620"/>
    <w:rsid w:val="00DB74CC"/>
    <w:rsid w:val="00DC06B9"/>
    <w:rsid w:val="00DC1940"/>
    <w:rsid w:val="00DC1B2A"/>
    <w:rsid w:val="00DC1FBB"/>
    <w:rsid w:val="00DC2593"/>
    <w:rsid w:val="00DC536E"/>
    <w:rsid w:val="00DC72D0"/>
    <w:rsid w:val="00DD1022"/>
    <w:rsid w:val="00DD2910"/>
    <w:rsid w:val="00DD3923"/>
    <w:rsid w:val="00DD4F13"/>
    <w:rsid w:val="00DD644B"/>
    <w:rsid w:val="00DD705A"/>
    <w:rsid w:val="00DD7912"/>
    <w:rsid w:val="00DE1D9E"/>
    <w:rsid w:val="00DE4230"/>
    <w:rsid w:val="00DE4DD8"/>
    <w:rsid w:val="00DE6ACE"/>
    <w:rsid w:val="00DF3EC5"/>
    <w:rsid w:val="00DF6513"/>
    <w:rsid w:val="00DF787F"/>
    <w:rsid w:val="00E024F1"/>
    <w:rsid w:val="00E03ABE"/>
    <w:rsid w:val="00E042B9"/>
    <w:rsid w:val="00E0472D"/>
    <w:rsid w:val="00E0520E"/>
    <w:rsid w:val="00E11CE3"/>
    <w:rsid w:val="00E14844"/>
    <w:rsid w:val="00E14A5A"/>
    <w:rsid w:val="00E21DEC"/>
    <w:rsid w:val="00E2211E"/>
    <w:rsid w:val="00E22C26"/>
    <w:rsid w:val="00E234FE"/>
    <w:rsid w:val="00E26284"/>
    <w:rsid w:val="00E27083"/>
    <w:rsid w:val="00E27D19"/>
    <w:rsid w:val="00E27F6A"/>
    <w:rsid w:val="00E31F6B"/>
    <w:rsid w:val="00E323F2"/>
    <w:rsid w:val="00E3297F"/>
    <w:rsid w:val="00E3376C"/>
    <w:rsid w:val="00E33B4D"/>
    <w:rsid w:val="00E40C3C"/>
    <w:rsid w:val="00E449E4"/>
    <w:rsid w:val="00E45415"/>
    <w:rsid w:val="00E4623C"/>
    <w:rsid w:val="00E52F7D"/>
    <w:rsid w:val="00E5312C"/>
    <w:rsid w:val="00E5388D"/>
    <w:rsid w:val="00E53D7A"/>
    <w:rsid w:val="00E549A4"/>
    <w:rsid w:val="00E54B60"/>
    <w:rsid w:val="00E5530E"/>
    <w:rsid w:val="00E55D33"/>
    <w:rsid w:val="00E5619F"/>
    <w:rsid w:val="00E57C72"/>
    <w:rsid w:val="00E57F61"/>
    <w:rsid w:val="00E61A64"/>
    <w:rsid w:val="00E638DC"/>
    <w:rsid w:val="00E66881"/>
    <w:rsid w:val="00E66D2E"/>
    <w:rsid w:val="00E73D81"/>
    <w:rsid w:val="00E73EC7"/>
    <w:rsid w:val="00E74429"/>
    <w:rsid w:val="00E779E0"/>
    <w:rsid w:val="00E80F6D"/>
    <w:rsid w:val="00E82035"/>
    <w:rsid w:val="00E82767"/>
    <w:rsid w:val="00E8528B"/>
    <w:rsid w:val="00E85D23"/>
    <w:rsid w:val="00E90828"/>
    <w:rsid w:val="00E91B37"/>
    <w:rsid w:val="00E951E6"/>
    <w:rsid w:val="00E956AA"/>
    <w:rsid w:val="00E95960"/>
    <w:rsid w:val="00EA03B4"/>
    <w:rsid w:val="00EA0DBB"/>
    <w:rsid w:val="00EA115F"/>
    <w:rsid w:val="00EA3005"/>
    <w:rsid w:val="00EA362F"/>
    <w:rsid w:val="00EA4A39"/>
    <w:rsid w:val="00EA4DD2"/>
    <w:rsid w:val="00EA5567"/>
    <w:rsid w:val="00EA7837"/>
    <w:rsid w:val="00EB0A45"/>
    <w:rsid w:val="00EB0B02"/>
    <w:rsid w:val="00EB1705"/>
    <w:rsid w:val="00EB63A1"/>
    <w:rsid w:val="00EB73D2"/>
    <w:rsid w:val="00EC1FF6"/>
    <w:rsid w:val="00EC299B"/>
    <w:rsid w:val="00EC4BEE"/>
    <w:rsid w:val="00EC5008"/>
    <w:rsid w:val="00EC56E3"/>
    <w:rsid w:val="00EC6904"/>
    <w:rsid w:val="00EC6B40"/>
    <w:rsid w:val="00EC7764"/>
    <w:rsid w:val="00ED04B4"/>
    <w:rsid w:val="00ED1E1C"/>
    <w:rsid w:val="00ED2FA9"/>
    <w:rsid w:val="00ED3B51"/>
    <w:rsid w:val="00ED7C4A"/>
    <w:rsid w:val="00EE2D45"/>
    <w:rsid w:val="00EE4592"/>
    <w:rsid w:val="00EE6706"/>
    <w:rsid w:val="00EE6FF8"/>
    <w:rsid w:val="00EF0808"/>
    <w:rsid w:val="00EF1140"/>
    <w:rsid w:val="00EF5364"/>
    <w:rsid w:val="00EF5906"/>
    <w:rsid w:val="00EF5A2C"/>
    <w:rsid w:val="00EF5CE6"/>
    <w:rsid w:val="00EF6E4A"/>
    <w:rsid w:val="00F01EC9"/>
    <w:rsid w:val="00F020A3"/>
    <w:rsid w:val="00F036B8"/>
    <w:rsid w:val="00F04078"/>
    <w:rsid w:val="00F04862"/>
    <w:rsid w:val="00F07802"/>
    <w:rsid w:val="00F1086D"/>
    <w:rsid w:val="00F10C2B"/>
    <w:rsid w:val="00F11918"/>
    <w:rsid w:val="00F16F29"/>
    <w:rsid w:val="00F21EBF"/>
    <w:rsid w:val="00F21EE8"/>
    <w:rsid w:val="00F21FD5"/>
    <w:rsid w:val="00F2298C"/>
    <w:rsid w:val="00F239A3"/>
    <w:rsid w:val="00F24313"/>
    <w:rsid w:val="00F2585A"/>
    <w:rsid w:val="00F26C31"/>
    <w:rsid w:val="00F301D1"/>
    <w:rsid w:val="00F30EB9"/>
    <w:rsid w:val="00F311ED"/>
    <w:rsid w:val="00F31A44"/>
    <w:rsid w:val="00F3207D"/>
    <w:rsid w:val="00F324BF"/>
    <w:rsid w:val="00F3526A"/>
    <w:rsid w:val="00F40526"/>
    <w:rsid w:val="00F408B0"/>
    <w:rsid w:val="00F43074"/>
    <w:rsid w:val="00F5019E"/>
    <w:rsid w:val="00F51772"/>
    <w:rsid w:val="00F60EDA"/>
    <w:rsid w:val="00F612E5"/>
    <w:rsid w:val="00F6196B"/>
    <w:rsid w:val="00F61C0B"/>
    <w:rsid w:val="00F61EB5"/>
    <w:rsid w:val="00F62E0D"/>
    <w:rsid w:val="00F6639D"/>
    <w:rsid w:val="00F667A5"/>
    <w:rsid w:val="00F67DED"/>
    <w:rsid w:val="00F72EEA"/>
    <w:rsid w:val="00F7404F"/>
    <w:rsid w:val="00F74E43"/>
    <w:rsid w:val="00F801B5"/>
    <w:rsid w:val="00F806F8"/>
    <w:rsid w:val="00F81539"/>
    <w:rsid w:val="00F8466C"/>
    <w:rsid w:val="00F86C90"/>
    <w:rsid w:val="00F876BE"/>
    <w:rsid w:val="00F87B6E"/>
    <w:rsid w:val="00F90EF8"/>
    <w:rsid w:val="00F91698"/>
    <w:rsid w:val="00F92794"/>
    <w:rsid w:val="00F93314"/>
    <w:rsid w:val="00F94000"/>
    <w:rsid w:val="00F97D8F"/>
    <w:rsid w:val="00FA0021"/>
    <w:rsid w:val="00FA09E2"/>
    <w:rsid w:val="00FA1AFF"/>
    <w:rsid w:val="00FA280D"/>
    <w:rsid w:val="00FA36B0"/>
    <w:rsid w:val="00FA3A01"/>
    <w:rsid w:val="00FA475E"/>
    <w:rsid w:val="00FA66B8"/>
    <w:rsid w:val="00FA6FCA"/>
    <w:rsid w:val="00FA6FEE"/>
    <w:rsid w:val="00FB3111"/>
    <w:rsid w:val="00FB3F5F"/>
    <w:rsid w:val="00FB436D"/>
    <w:rsid w:val="00FB43EA"/>
    <w:rsid w:val="00FB441F"/>
    <w:rsid w:val="00FB4CAA"/>
    <w:rsid w:val="00FB4E88"/>
    <w:rsid w:val="00FB6717"/>
    <w:rsid w:val="00FB7237"/>
    <w:rsid w:val="00FB7AA1"/>
    <w:rsid w:val="00FC49E0"/>
    <w:rsid w:val="00FC6D29"/>
    <w:rsid w:val="00FC74E1"/>
    <w:rsid w:val="00FC7773"/>
    <w:rsid w:val="00FC77AA"/>
    <w:rsid w:val="00FD0B64"/>
    <w:rsid w:val="00FD0EF2"/>
    <w:rsid w:val="00FD1C1F"/>
    <w:rsid w:val="00FD1EA4"/>
    <w:rsid w:val="00FD2D74"/>
    <w:rsid w:val="00FD452F"/>
    <w:rsid w:val="00FD4869"/>
    <w:rsid w:val="00FD5819"/>
    <w:rsid w:val="00FD6E71"/>
    <w:rsid w:val="00FE0CD4"/>
    <w:rsid w:val="00FE1F9E"/>
    <w:rsid w:val="00FE521F"/>
    <w:rsid w:val="00FF00D2"/>
    <w:rsid w:val="00FF0CEA"/>
    <w:rsid w:val="00FF1468"/>
    <w:rsid w:val="00FF2075"/>
    <w:rsid w:val="00FF4221"/>
    <w:rsid w:val="00F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19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A1727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A0A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A87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uiPriority w:val="99"/>
    <w:locked/>
    <w:rsid w:val="00A17276"/>
    <w:rPr>
      <w:rFonts w:ascii="Cambria" w:hAnsi="Cambria" w:cs="Cambria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A172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8A0AAA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A17276"/>
    <w:rPr>
      <w:sz w:val="24"/>
      <w:szCs w:val="24"/>
    </w:rPr>
  </w:style>
  <w:style w:type="character" w:styleId="a6">
    <w:name w:val="page number"/>
    <w:basedOn w:val="a0"/>
    <w:uiPriority w:val="99"/>
    <w:rsid w:val="00A17276"/>
  </w:style>
  <w:style w:type="paragraph" w:styleId="a7">
    <w:name w:val="footer"/>
    <w:basedOn w:val="a"/>
    <w:link w:val="a8"/>
    <w:uiPriority w:val="99"/>
    <w:rsid w:val="00A172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8A0AAA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A17276"/>
    <w:rPr>
      <w:sz w:val="24"/>
      <w:szCs w:val="24"/>
    </w:rPr>
  </w:style>
  <w:style w:type="paragraph" w:styleId="a9">
    <w:name w:val="Balloon Text"/>
    <w:basedOn w:val="a"/>
    <w:link w:val="aa"/>
    <w:uiPriority w:val="99"/>
    <w:rsid w:val="00A172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8A0AAA"/>
    <w:rPr>
      <w:sz w:val="0"/>
      <w:szCs w:val="0"/>
    </w:rPr>
  </w:style>
  <w:style w:type="character" w:customStyle="1" w:styleId="aa">
    <w:name w:val="Текст выноски Знак"/>
    <w:link w:val="a9"/>
    <w:uiPriority w:val="99"/>
    <w:locked/>
    <w:rsid w:val="00A1727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rsid w:val="00A17276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8A0AA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A17276"/>
  </w:style>
  <w:style w:type="character" w:styleId="ad">
    <w:name w:val="footnote reference"/>
    <w:basedOn w:val="a0"/>
    <w:uiPriority w:val="99"/>
    <w:rsid w:val="00A17276"/>
    <w:rPr>
      <w:vertAlign w:val="superscript"/>
    </w:rPr>
  </w:style>
  <w:style w:type="paragraph" w:customStyle="1" w:styleId="Char">
    <w:name w:val="Char"/>
    <w:basedOn w:val="a"/>
    <w:uiPriority w:val="99"/>
    <w:rsid w:val="00F916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rsid w:val="008A3D98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A3D98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8A0AA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8A3D98"/>
  </w:style>
  <w:style w:type="paragraph" w:styleId="af1">
    <w:name w:val="annotation subject"/>
    <w:basedOn w:val="af"/>
    <w:next w:val="af"/>
    <w:link w:val="af2"/>
    <w:uiPriority w:val="99"/>
    <w:rsid w:val="008A3D98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8A0AAA"/>
    <w:rPr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locked/>
    <w:rsid w:val="008A3D98"/>
    <w:rPr>
      <w:b/>
      <w:bCs/>
    </w:rPr>
  </w:style>
  <w:style w:type="character" w:styleId="af3">
    <w:name w:val="Hyperlink"/>
    <w:basedOn w:val="a0"/>
    <w:uiPriority w:val="99"/>
    <w:rsid w:val="00A57C28"/>
    <w:rPr>
      <w:color w:val="0000FF"/>
      <w:u w:val="single"/>
    </w:rPr>
  </w:style>
  <w:style w:type="paragraph" w:styleId="af4">
    <w:name w:val="Title"/>
    <w:basedOn w:val="10"/>
    <w:next w:val="a"/>
    <w:link w:val="af5"/>
    <w:uiPriority w:val="99"/>
    <w:qFormat/>
    <w:rsid w:val="008B1F5A"/>
    <w:pPr>
      <w:spacing w:before="0" w:after="0"/>
      <w:ind w:left="884" w:hanging="851"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TitleChar">
    <w:name w:val="Title Char"/>
    <w:basedOn w:val="a0"/>
    <w:uiPriority w:val="10"/>
    <w:rsid w:val="008A0A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5">
    <w:name w:val="Название Знак"/>
    <w:link w:val="af4"/>
    <w:uiPriority w:val="99"/>
    <w:locked/>
    <w:rsid w:val="008B1F5A"/>
    <w:rPr>
      <w:kern w:val="32"/>
      <w:sz w:val="28"/>
      <w:szCs w:val="28"/>
    </w:rPr>
  </w:style>
  <w:style w:type="paragraph" w:customStyle="1" w:styleId="1">
    <w:name w:val="Название1"/>
    <w:basedOn w:val="af4"/>
    <w:uiPriority w:val="99"/>
    <w:rsid w:val="00050B32"/>
    <w:pPr>
      <w:numPr>
        <w:numId w:val="1"/>
      </w:numPr>
      <w:jc w:val="center"/>
    </w:pPr>
    <w:rPr>
      <w:rFonts w:ascii="Cambria" w:hAnsi="Cambria" w:cs="Cambria"/>
      <w:b/>
      <w:bCs/>
    </w:rPr>
  </w:style>
  <w:style w:type="character" w:styleId="af6">
    <w:name w:val="Strong"/>
    <w:aliases w:val="Название2"/>
    <w:basedOn w:val="a0"/>
    <w:uiPriority w:val="99"/>
    <w:qFormat/>
    <w:rsid w:val="006F4E67"/>
    <w:rPr>
      <w:sz w:val="28"/>
      <w:szCs w:val="28"/>
    </w:rPr>
  </w:style>
  <w:style w:type="paragraph" w:customStyle="1" w:styleId="7">
    <w:name w:val="Знак Знак7 Знак Знак Знак Знак"/>
    <w:basedOn w:val="a"/>
    <w:uiPriority w:val="99"/>
    <w:rsid w:val="001B5B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Абзац списка2"/>
    <w:basedOn w:val="a"/>
    <w:uiPriority w:val="99"/>
    <w:rsid w:val="007D590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75729E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BodyTextIndent3Char">
    <w:name w:val="Body Text Indent 3 Char"/>
    <w:basedOn w:val="a0"/>
    <w:uiPriority w:val="99"/>
    <w:semiHidden/>
    <w:rsid w:val="008A0AAA"/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5729E"/>
    <w:rPr>
      <w:rFonts w:ascii="Calibri" w:hAnsi="Calibri" w:cs="Calibri"/>
      <w:sz w:val="16"/>
      <w:szCs w:val="16"/>
      <w:lang w:val="ru-RU" w:eastAsia="en-US"/>
    </w:rPr>
  </w:style>
  <w:style w:type="paragraph" w:customStyle="1" w:styleId="ConsPlusTitle">
    <w:name w:val="ConsPlusTitle"/>
    <w:uiPriority w:val="99"/>
    <w:rsid w:val="00A841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976D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7">
    <w:name w:val="List Paragraph"/>
    <w:basedOn w:val="a"/>
    <w:uiPriority w:val="99"/>
    <w:qFormat/>
    <w:rsid w:val="00251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51FE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19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A1727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A0A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A87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uiPriority w:val="99"/>
    <w:locked/>
    <w:rsid w:val="00A17276"/>
    <w:rPr>
      <w:rFonts w:ascii="Cambria" w:hAnsi="Cambria" w:cs="Cambria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A172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8A0AAA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A17276"/>
    <w:rPr>
      <w:sz w:val="24"/>
      <w:szCs w:val="24"/>
    </w:rPr>
  </w:style>
  <w:style w:type="character" w:styleId="a6">
    <w:name w:val="page number"/>
    <w:basedOn w:val="a0"/>
    <w:uiPriority w:val="99"/>
    <w:rsid w:val="00A17276"/>
  </w:style>
  <w:style w:type="paragraph" w:styleId="a7">
    <w:name w:val="footer"/>
    <w:basedOn w:val="a"/>
    <w:link w:val="a8"/>
    <w:uiPriority w:val="99"/>
    <w:rsid w:val="00A172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8A0AAA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A17276"/>
    <w:rPr>
      <w:sz w:val="24"/>
      <w:szCs w:val="24"/>
    </w:rPr>
  </w:style>
  <w:style w:type="paragraph" w:styleId="a9">
    <w:name w:val="Balloon Text"/>
    <w:basedOn w:val="a"/>
    <w:link w:val="aa"/>
    <w:uiPriority w:val="99"/>
    <w:rsid w:val="00A172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8A0AAA"/>
    <w:rPr>
      <w:sz w:val="0"/>
      <w:szCs w:val="0"/>
    </w:rPr>
  </w:style>
  <w:style w:type="character" w:customStyle="1" w:styleId="aa">
    <w:name w:val="Текст выноски Знак"/>
    <w:link w:val="a9"/>
    <w:uiPriority w:val="99"/>
    <w:locked/>
    <w:rsid w:val="00A1727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rsid w:val="00A17276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8A0AA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A17276"/>
  </w:style>
  <w:style w:type="character" w:styleId="ad">
    <w:name w:val="footnote reference"/>
    <w:basedOn w:val="a0"/>
    <w:uiPriority w:val="99"/>
    <w:rsid w:val="00A17276"/>
    <w:rPr>
      <w:vertAlign w:val="superscript"/>
    </w:rPr>
  </w:style>
  <w:style w:type="paragraph" w:customStyle="1" w:styleId="Char">
    <w:name w:val="Char"/>
    <w:basedOn w:val="a"/>
    <w:uiPriority w:val="99"/>
    <w:rsid w:val="00F916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rsid w:val="008A3D98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A3D98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8A0AA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8A3D98"/>
  </w:style>
  <w:style w:type="paragraph" w:styleId="af1">
    <w:name w:val="annotation subject"/>
    <w:basedOn w:val="af"/>
    <w:next w:val="af"/>
    <w:link w:val="af2"/>
    <w:uiPriority w:val="99"/>
    <w:rsid w:val="008A3D98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8A0AAA"/>
    <w:rPr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locked/>
    <w:rsid w:val="008A3D98"/>
    <w:rPr>
      <w:b/>
      <w:bCs/>
    </w:rPr>
  </w:style>
  <w:style w:type="character" w:styleId="af3">
    <w:name w:val="Hyperlink"/>
    <w:basedOn w:val="a0"/>
    <w:uiPriority w:val="99"/>
    <w:rsid w:val="00A57C28"/>
    <w:rPr>
      <w:color w:val="0000FF"/>
      <w:u w:val="single"/>
    </w:rPr>
  </w:style>
  <w:style w:type="paragraph" w:styleId="af4">
    <w:name w:val="Title"/>
    <w:basedOn w:val="10"/>
    <w:next w:val="a"/>
    <w:link w:val="af5"/>
    <w:uiPriority w:val="99"/>
    <w:qFormat/>
    <w:rsid w:val="008B1F5A"/>
    <w:pPr>
      <w:spacing w:before="0" w:after="0"/>
      <w:ind w:left="884" w:hanging="851"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TitleChar">
    <w:name w:val="Title Char"/>
    <w:basedOn w:val="a0"/>
    <w:uiPriority w:val="10"/>
    <w:rsid w:val="008A0A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5">
    <w:name w:val="Название Знак"/>
    <w:link w:val="af4"/>
    <w:uiPriority w:val="99"/>
    <w:locked/>
    <w:rsid w:val="008B1F5A"/>
    <w:rPr>
      <w:kern w:val="32"/>
      <w:sz w:val="28"/>
      <w:szCs w:val="28"/>
    </w:rPr>
  </w:style>
  <w:style w:type="paragraph" w:customStyle="1" w:styleId="1">
    <w:name w:val="Название1"/>
    <w:basedOn w:val="af4"/>
    <w:uiPriority w:val="99"/>
    <w:rsid w:val="00050B32"/>
    <w:pPr>
      <w:numPr>
        <w:numId w:val="1"/>
      </w:numPr>
      <w:jc w:val="center"/>
    </w:pPr>
    <w:rPr>
      <w:rFonts w:ascii="Cambria" w:hAnsi="Cambria" w:cs="Cambria"/>
      <w:b/>
      <w:bCs/>
    </w:rPr>
  </w:style>
  <w:style w:type="character" w:styleId="af6">
    <w:name w:val="Strong"/>
    <w:aliases w:val="Название2"/>
    <w:basedOn w:val="a0"/>
    <w:uiPriority w:val="99"/>
    <w:qFormat/>
    <w:rsid w:val="006F4E67"/>
    <w:rPr>
      <w:sz w:val="28"/>
      <w:szCs w:val="28"/>
    </w:rPr>
  </w:style>
  <w:style w:type="paragraph" w:customStyle="1" w:styleId="7">
    <w:name w:val="Знак Знак7 Знак Знак Знак Знак"/>
    <w:basedOn w:val="a"/>
    <w:uiPriority w:val="99"/>
    <w:rsid w:val="001B5B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Абзац списка2"/>
    <w:basedOn w:val="a"/>
    <w:uiPriority w:val="99"/>
    <w:rsid w:val="007D590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75729E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BodyTextIndent3Char">
    <w:name w:val="Body Text Indent 3 Char"/>
    <w:basedOn w:val="a0"/>
    <w:uiPriority w:val="99"/>
    <w:semiHidden/>
    <w:rsid w:val="008A0AAA"/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5729E"/>
    <w:rPr>
      <w:rFonts w:ascii="Calibri" w:hAnsi="Calibri" w:cs="Calibri"/>
      <w:sz w:val="16"/>
      <w:szCs w:val="16"/>
      <w:lang w:val="ru-RU" w:eastAsia="en-US"/>
    </w:rPr>
  </w:style>
  <w:style w:type="paragraph" w:customStyle="1" w:styleId="ConsPlusTitle">
    <w:name w:val="ConsPlusTitle"/>
    <w:uiPriority w:val="99"/>
    <w:rsid w:val="00A841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976D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7">
    <w:name w:val="List Paragraph"/>
    <w:basedOn w:val="a"/>
    <w:uiPriority w:val="99"/>
    <w:qFormat/>
    <w:rsid w:val="00251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51FE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43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7272</Words>
  <Characters>41452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формы сводного отчета</vt:lpstr>
    </vt:vector>
  </TitlesOfParts>
  <Company>Минэкономразвития России</Company>
  <LinksUpToDate>false</LinksUpToDate>
  <CharactersWithSpaces>48627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формы сводного отчета</dc:title>
  <dc:creator>User</dc:creator>
  <cp:lastModifiedBy>Лобанов Сергей Васильевич</cp:lastModifiedBy>
  <cp:revision>2</cp:revision>
  <cp:lastPrinted>2015-11-09T07:27:00Z</cp:lastPrinted>
  <dcterms:created xsi:type="dcterms:W3CDTF">2015-11-10T13:33:00Z</dcterms:created>
  <dcterms:modified xsi:type="dcterms:W3CDTF">2015-11-10T13:33:00Z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-1032105739</vt:i4>
  </property>
  <property fmtid="{D5CDD505-2E9C-101B-9397-08002B2CF9AE}" pid="3" name="_ReviewCycleID">
    <vt:i4>-1032105739</vt:i4>
  </property>
  <property fmtid="{D5CDD505-2E9C-101B-9397-08002B2CF9AE}" pid="4" name="_NewReviewCycle">
    <vt:lpwstr/>
  </property>
  <property fmtid="{D5CDD505-2E9C-101B-9397-08002B2CF9AE}" pid="5" name="_EmailEntryID">
    <vt:lpwstr>00000000679321512171E540B90C78DD57735B2A0700F47B7C1268211845A368F12EF5C456C10000078A85D900002F4121470FCA5744A49AEADA766BC1C80000FA41C59E0000</vt:lpwstr>
  </property>
  <property fmtid="{D5CDD505-2E9C-101B-9397-08002B2CF9AE}" pid="6" name="_EmailStoreID0">
    <vt:lpwstr>0000000038A1BB1005E5101AA1BB08002B2A56C20000454D534D44422E444C4C00000000000000001B55FA20AA6611CD9BC800AA002FC45A0C000000657863686361732E65636F6E6F6D792E676F762E7275002F6F3D4D4544542F6F753D46697273742041646D696E6973747261746976652047726F75702F636E3D5265636</vt:lpwstr>
  </property>
  <property fmtid="{D5CDD505-2E9C-101B-9397-08002B2CF9AE}" pid="7" name="_EmailStoreID1">
    <vt:lpwstr>97069656E74732F636E3D45727A756B6F766100</vt:lpwstr>
  </property>
  <property fmtid="{D5CDD505-2E9C-101B-9397-08002B2CF9AE}" pid="8" name="_EmailStoreID2">
    <vt:lpwstr>6F6E66696775726174696F6E2F636E3D536572766572732F636E3D657863686361732E65636F6E6F6D792E676F762E72750065007800630068006300610073002E00650063006F006E006F006D0079002E0067006F0076002E007200750000000000</vt:lpwstr>
  </property>
  <property fmtid="{D5CDD505-2E9C-101B-9397-08002B2CF9AE}" pid="9" name="Комментарий">
    <vt:lpwstr/>
  </property>
  <property fmtid="{D5CDD505-2E9C-101B-9397-08002B2CF9AE}" pid="10" name="Проект">
    <vt:lpwstr/>
  </property>
</Properties>
</file>